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EA" w:rsidRDefault="00A855EA">
      <w:pPr>
        <w:rPr>
          <w:bCs/>
        </w:rPr>
      </w:pPr>
      <w:bookmarkStart w:id="0" w:name="_GoBack"/>
      <w:bookmarkEnd w:id="0"/>
    </w:p>
    <w:p w:rsidR="00A855EA" w:rsidRDefault="00A855EA" w:rsidP="00A855EA">
      <w:pPr>
        <w:jc w:val="center"/>
        <w:rPr>
          <w:bCs/>
        </w:rPr>
      </w:pPr>
    </w:p>
    <w:p w:rsidR="00A855EA" w:rsidRDefault="00A855EA" w:rsidP="00A855EA">
      <w:pPr>
        <w:jc w:val="center"/>
        <w:rPr>
          <w:bCs/>
        </w:rPr>
      </w:pPr>
    </w:p>
    <w:p w:rsidR="00A855EA" w:rsidRPr="00810C1D" w:rsidRDefault="00A855EA" w:rsidP="00A855EA">
      <w:pPr>
        <w:jc w:val="center"/>
        <w:rPr>
          <w:b/>
          <w:bCs/>
          <w:sz w:val="56"/>
          <w:szCs w:val="56"/>
        </w:rPr>
      </w:pPr>
    </w:p>
    <w:p w:rsidR="00A855EA" w:rsidRPr="00810C1D" w:rsidRDefault="00A855EA" w:rsidP="00A855EA">
      <w:pPr>
        <w:jc w:val="center"/>
        <w:rPr>
          <w:b/>
          <w:bCs/>
          <w:sz w:val="56"/>
          <w:szCs w:val="56"/>
        </w:rPr>
      </w:pPr>
      <w:r w:rsidRPr="00810C1D">
        <w:rPr>
          <w:b/>
          <w:bCs/>
          <w:sz w:val="56"/>
          <w:szCs w:val="56"/>
        </w:rPr>
        <w:t>Workforce Innovation and Opportunity Act</w:t>
      </w:r>
    </w:p>
    <w:p w:rsidR="00A855EA" w:rsidRPr="00810C1D" w:rsidRDefault="00A855EA" w:rsidP="00A855EA">
      <w:pPr>
        <w:jc w:val="center"/>
        <w:rPr>
          <w:b/>
          <w:bCs/>
          <w:sz w:val="56"/>
          <w:szCs w:val="56"/>
        </w:rPr>
      </w:pPr>
      <w:r w:rsidRPr="00810C1D">
        <w:rPr>
          <w:b/>
          <w:bCs/>
          <w:sz w:val="56"/>
          <w:szCs w:val="56"/>
        </w:rPr>
        <w:t xml:space="preserve">Local Plan </w:t>
      </w:r>
    </w:p>
    <w:p w:rsidR="00A855EA" w:rsidRPr="00810C1D" w:rsidRDefault="00A855EA" w:rsidP="00A855EA">
      <w:pPr>
        <w:jc w:val="center"/>
        <w:rPr>
          <w:b/>
          <w:bCs/>
          <w:sz w:val="56"/>
          <w:szCs w:val="56"/>
        </w:rPr>
      </w:pPr>
      <w:r w:rsidRPr="00810C1D">
        <w:rPr>
          <w:b/>
          <w:bCs/>
          <w:sz w:val="56"/>
          <w:szCs w:val="56"/>
        </w:rPr>
        <w:t>[INSERT LOCAL AREA NAME]</w:t>
      </w:r>
    </w:p>
    <w:p w:rsidR="00E470B5" w:rsidRDefault="00E470B5" w:rsidP="00A855EA">
      <w:pPr>
        <w:jc w:val="center"/>
        <w:rPr>
          <w:bCs/>
          <w:sz w:val="56"/>
          <w:szCs w:val="56"/>
        </w:rPr>
      </w:pPr>
    </w:p>
    <w:p w:rsidR="00A855EA" w:rsidRDefault="00E470B5" w:rsidP="00A855EA">
      <w:pPr>
        <w:jc w:val="center"/>
        <w:rPr>
          <w:bCs/>
          <w:sz w:val="56"/>
          <w:szCs w:val="56"/>
        </w:rPr>
      </w:pPr>
      <w:r>
        <w:rPr>
          <w:bCs/>
          <w:sz w:val="56"/>
          <w:szCs w:val="56"/>
        </w:rPr>
        <w:t xml:space="preserve">Submitted by </w:t>
      </w:r>
    </w:p>
    <w:p w:rsidR="00E470B5" w:rsidRDefault="00E470B5" w:rsidP="00A855EA">
      <w:pPr>
        <w:jc w:val="center"/>
        <w:rPr>
          <w:bCs/>
          <w:sz w:val="56"/>
          <w:szCs w:val="56"/>
        </w:rPr>
      </w:pPr>
      <w:r>
        <w:rPr>
          <w:bCs/>
          <w:sz w:val="56"/>
          <w:szCs w:val="56"/>
        </w:rPr>
        <w:t>[INSERT LOCAL BOARD NAME]</w:t>
      </w:r>
    </w:p>
    <w:p w:rsidR="00A855EA" w:rsidRDefault="00A855EA" w:rsidP="00A855EA">
      <w:pPr>
        <w:jc w:val="center"/>
        <w:rPr>
          <w:bCs/>
          <w:sz w:val="56"/>
          <w:szCs w:val="56"/>
        </w:rPr>
      </w:pPr>
    </w:p>
    <w:p w:rsidR="00A855EA" w:rsidRPr="00A855EA" w:rsidRDefault="00A855EA" w:rsidP="00A855EA">
      <w:pPr>
        <w:jc w:val="center"/>
        <w:rPr>
          <w:bCs/>
          <w:sz w:val="56"/>
          <w:szCs w:val="56"/>
        </w:rPr>
      </w:pPr>
    </w:p>
    <w:p w:rsidR="00A855EA" w:rsidRPr="00A855EA" w:rsidRDefault="00A855EA" w:rsidP="00A855EA">
      <w:pPr>
        <w:jc w:val="center"/>
        <w:rPr>
          <w:bCs/>
          <w:sz w:val="44"/>
          <w:szCs w:val="44"/>
        </w:rPr>
      </w:pPr>
      <w:r w:rsidRPr="00A855EA">
        <w:rPr>
          <w:bCs/>
          <w:sz w:val="44"/>
          <w:szCs w:val="44"/>
        </w:rPr>
        <w:t>July 1, 2016 – June 30, 2020</w:t>
      </w:r>
    </w:p>
    <w:p w:rsidR="00A855EA" w:rsidRDefault="00A855EA" w:rsidP="00A855EA">
      <w:pPr>
        <w:jc w:val="center"/>
        <w:rPr>
          <w:bCs/>
        </w:rPr>
      </w:pPr>
      <w:r>
        <w:rPr>
          <w:bCs/>
        </w:rPr>
        <w:br w:type="page"/>
      </w:r>
    </w:p>
    <w:p w:rsidR="00CF5345" w:rsidRDefault="00CF5345" w:rsidP="005E339C">
      <w:pPr>
        <w:pStyle w:val="Heading1"/>
        <w:spacing w:before="0"/>
        <w:ind w:left="0"/>
        <w:contextualSpacing/>
        <w:rPr>
          <w:rFonts w:asciiTheme="minorHAnsi" w:hAnsiTheme="minorHAnsi"/>
          <w:bCs w:val="0"/>
        </w:rPr>
      </w:pPr>
    </w:p>
    <w:p w:rsidR="00CF5345" w:rsidRDefault="00CF5345" w:rsidP="00CF5345">
      <w:pPr>
        <w:spacing w:after="0" w:line="240" w:lineRule="auto"/>
        <w:contextualSpacing/>
        <w:jc w:val="center"/>
        <w:rPr>
          <w:b/>
          <w:bCs/>
          <w:sz w:val="24"/>
          <w:szCs w:val="24"/>
        </w:rPr>
      </w:pPr>
      <w:r w:rsidRPr="00CF5345">
        <w:rPr>
          <w:b/>
          <w:bCs/>
          <w:sz w:val="24"/>
          <w:szCs w:val="24"/>
        </w:rPr>
        <w:t>Table of Contents</w:t>
      </w:r>
    </w:p>
    <w:p w:rsidR="00CF5345" w:rsidRDefault="00CF5345" w:rsidP="00CF5345">
      <w:pPr>
        <w:spacing w:after="0" w:line="240" w:lineRule="auto"/>
        <w:contextualSpacing/>
        <w:jc w:val="center"/>
        <w:rPr>
          <w:b/>
          <w:bCs/>
          <w:sz w:val="24"/>
          <w:szCs w:val="24"/>
        </w:rPr>
      </w:pPr>
    </w:p>
    <w:p w:rsidR="00CF5345" w:rsidRPr="00CF5345" w:rsidRDefault="00CF5345" w:rsidP="00CF5345">
      <w:pPr>
        <w:tabs>
          <w:tab w:val="left" w:leader="dot" w:pos="8640"/>
        </w:tabs>
        <w:spacing w:after="0" w:line="240" w:lineRule="auto"/>
        <w:ind w:left="907"/>
        <w:contextualSpacing/>
        <w:rPr>
          <w:bCs/>
        </w:rPr>
      </w:pPr>
      <w:r w:rsidRPr="00CF5345">
        <w:rPr>
          <w:bCs/>
        </w:rPr>
        <w:t>Section 1: Workforce and Economic Analysis</w:t>
      </w:r>
      <w:r>
        <w:rPr>
          <w:bCs/>
        </w:rPr>
        <w:tab/>
      </w:r>
      <w:r w:rsidRPr="00CF5345">
        <w:rPr>
          <w:bCs/>
        </w:rPr>
        <w:t>3</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2: Strategic Vision and Goals</w:t>
      </w:r>
      <w:r>
        <w:rPr>
          <w:bCs/>
        </w:rPr>
        <w:tab/>
      </w:r>
      <w:r w:rsidRPr="00CF5345">
        <w:rPr>
          <w:bCs/>
        </w:rPr>
        <w:t>4</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3: Local Area Partnerships and Investment Strategies</w:t>
      </w:r>
      <w:r>
        <w:rPr>
          <w:bCs/>
        </w:rPr>
        <w:tab/>
      </w:r>
      <w:r w:rsidRPr="00CF5345">
        <w:rPr>
          <w:bCs/>
        </w:rPr>
        <w:t>5</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4: Program Design and Evaluation</w:t>
      </w:r>
      <w:r>
        <w:rPr>
          <w:bCs/>
        </w:rPr>
        <w:tab/>
      </w:r>
      <w:r w:rsidRPr="00CF5345">
        <w:rPr>
          <w:bCs/>
        </w:rPr>
        <w:t>7</w:t>
      </w:r>
    </w:p>
    <w:p w:rsidR="00CF5345" w:rsidRPr="00CF5345" w:rsidRDefault="00CF5345" w:rsidP="00CF5345">
      <w:pPr>
        <w:tabs>
          <w:tab w:val="left" w:leader="dot" w:pos="8640"/>
        </w:tabs>
        <w:spacing w:after="0" w:line="240" w:lineRule="auto"/>
        <w:ind w:left="900"/>
        <w:contextualSpacing/>
        <w:rPr>
          <w:bCs/>
        </w:rPr>
      </w:pPr>
    </w:p>
    <w:p w:rsidR="00CF5345" w:rsidRDefault="00CF5345" w:rsidP="00CF5345">
      <w:pPr>
        <w:tabs>
          <w:tab w:val="left" w:leader="dot" w:pos="8640"/>
        </w:tabs>
        <w:spacing w:after="0" w:line="240" w:lineRule="auto"/>
        <w:ind w:left="907"/>
        <w:contextualSpacing/>
        <w:rPr>
          <w:b/>
          <w:bCs/>
          <w:sz w:val="24"/>
          <w:szCs w:val="24"/>
        </w:rPr>
      </w:pPr>
      <w:r>
        <w:rPr>
          <w:bCs/>
        </w:rPr>
        <w:t>Section 5: Compliance</w:t>
      </w:r>
      <w:r>
        <w:rPr>
          <w:bCs/>
        </w:rPr>
        <w:tab/>
      </w:r>
      <w:r w:rsidRPr="00CF5345">
        <w:rPr>
          <w:bCs/>
        </w:rPr>
        <w:t>10</w:t>
      </w:r>
      <w:r w:rsidRPr="00CF5345">
        <w:rPr>
          <w:b/>
          <w:bCs/>
          <w:sz w:val="24"/>
          <w:szCs w:val="24"/>
        </w:rPr>
        <w:br w:type="page"/>
      </w:r>
    </w:p>
    <w:p w:rsidR="00CF5345" w:rsidRPr="00CF5345" w:rsidRDefault="00CF5345" w:rsidP="00CF5345">
      <w:pPr>
        <w:spacing w:after="0" w:line="240" w:lineRule="auto"/>
        <w:contextualSpacing/>
        <w:jc w:val="center"/>
        <w:rPr>
          <w:rFonts w:eastAsia="Calibri"/>
          <w:b/>
          <w:sz w:val="24"/>
          <w:szCs w:val="24"/>
        </w:rPr>
      </w:pPr>
    </w:p>
    <w:p w:rsidR="00A11901" w:rsidRPr="00A11901" w:rsidRDefault="007633A2" w:rsidP="005E339C">
      <w:pPr>
        <w:pStyle w:val="Heading1"/>
        <w:spacing w:before="0"/>
        <w:ind w:left="0"/>
        <w:contextualSpacing/>
        <w:rPr>
          <w:rFonts w:asciiTheme="minorHAnsi" w:hAnsiTheme="minorHAnsi"/>
        </w:rPr>
      </w:pPr>
      <w:r>
        <w:rPr>
          <w:rFonts w:asciiTheme="minorHAnsi" w:hAnsiTheme="minorHAnsi"/>
          <w:bCs w:val="0"/>
        </w:rPr>
        <w:t>Section 1:</w:t>
      </w:r>
      <w:r w:rsidR="0049296B">
        <w:rPr>
          <w:rFonts w:asciiTheme="minorHAnsi" w:hAnsiTheme="minorHAnsi"/>
        </w:rPr>
        <w:t xml:space="preserve"> </w:t>
      </w:r>
      <w:r>
        <w:rPr>
          <w:rFonts w:asciiTheme="minorHAnsi" w:hAnsiTheme="minorHAnsi"/>
        </w:rPr>
        <w:t xml:space="preserve">Workforce and Economic </w:t>
      </w:r>
      <w:r w:rsidR="00B45BEB" w:rsidRPr="00A079FD">
        <w:rPr>
          <w:rFonts w:asciiTheme="minorHAnsi" w:hAnsiTheme="minorHAnsi"/>
        </w:rPr>
        <w:t>Analysis</w:t>
      </w:r>
    </w:p>
    <w:p w:rsidR="00A11901" w:rsidRPr="003A2013" w:rsidRDefault="003A2013" w:rsidP="005E339C">
      <w:pPr>
        <w:pStyle w:val="Heading1"/>
        <w:spacing w:before="0"/>
        <w:ind w:left="0"/>
        <w:contextualSpacing/>
        <w:rPr>
          <w:rFonts w:asciiTheme="minorHAnsi" w:hAnsiTheme="minorHAnsi"/>
          <w:b w:val="0"/>
          <w:sz w:val="22"/>
          <w:szCs w:val="22"/>
        </w:rPr>
      </w:pPr>
      <w:r w:rsidRPr="003A2013">
        <w:rPr>
          <w:rFonts w:asciiTheme="minorHAnsi" w:hAnsiTheme="minorHAnsi"/>
          <w:b w:val="0"/>
          <w:sz w:val="22"/>
          <w:szCs w:val="22"/>
        </w:rPr>
        <w:t xml:space="preserve">Please answer the following questions in 10 pages or less. </w:t>
      </w:r>
      <w:r>
        <w:rPr>
          <w:rFonts w:asciiTheme="minorHAnsi" w:hAnsiTheme="minorHAnsi"/>
          <w:b w:val="0"/>
          <w:sz w:val="22"/>
          <w:szCs w:val="22"/>
        </w:rPr>
        <w:t xml:space="preserve">The Oregon Employment Department’s Workforce and Economic Research Division </w:t>
      </w:r>
      <w:proofErr w:type="gramStart"/>
      <w:r>
        <w:rPr>
          <w:rFonts w:asciiTheme="minorHAnsi" w:hAnsiTheme="minorHAnsi"/>
          <w:b w:val="0"/>
          <w:sz w:val="22"/>
          <w:szCs w:val="22"/>
        </w:rPr>
        <w:t>has</w:t>
      </w:r>
      <w:proofErr w:type="gramEnd"/>
      <w:r>
        <w:rPr>
          <w:rFonts w:asciiTheme="minorHAnsi" w:hAnsiTheme="minorHAnsi"/>
          <w:b w:val="0"/>
          <w:sz w:val="22"/>
          <w:szCs w:val="22"/>
        </w:rPr>
        <w:t xml:space="preserve"> a regional economist and workforce analyst stationed in each of the nine local areas. These experts can assist in developing responses to the questions </w:t>
      </w:r>
      <w:r w:rsidR="004D5893">
        <w:rPr>
          <w:rFonts w:asciiTheme="minorHAnsi" w:hAnsiTheme="minorHAnsi"/>
          <w:b w:val="0"/>
          <w:sz w:val="22"/>
          <w:szCs w:val="22"/>
        </w:rPr>
        <w:t xml:space="preserve">1.1 through 1.3 </w:t>
      </w:r>
      <w:r>
        <w:rPr>
          <w:rFonts w:asciiTheme="minorHAnsi" w:hAnsiTheme="minorHAnsi"/>
          <w:b w:val="0"/>
          <w:sz w:val="22"/>
          <w:szCs w:val="22"/>
        </w:rPr>
        <w:t xml:space="preserve">below. </w:t>
      </w:r>
    </w:p>
    <w:p w:rsidR="003A2013" w:rsidRPr="003A2013" w:rsidRDefault="003A2013" w:rsidP="005E339C">
      <w:pPr>
        <w:pStyle w:val="Heading1"/>
        <w:spacing w:before="0"/>
        <w:ind w:left="0"/>
        <w:contextualSpacing/>
        <w:rPr>
          <w:rFonts w:asciiTheme="minorHAnsi" w:hAnsiTheme="minorHAnsi"/>
          <w:b w:val="0"/>
        </w:rPr>
      </w:pPr>
    </w:p>
    <w:tbl>
      <w:tblPr>
        <w:tblStyle w:val="TableGrid"/>
        <w:tblW w:w="0" w:type="auto"/>
        <w:tblLook w:val="04A0" w:firstRow="1" w:lastRow="0" w:firstColumn="1" w:lastColumn="0" w:noHBand="0" w:noVBand="1"/>
      </w:tblPr>
      <w:tblGrid>
        <w:gridCol w:w="10188"/>
      </w:tblGrid>
      <w:tr w:rsidR="005E339C" w:rsidTr="00F51615">
        <w:tc>
          <w:tcPr>
            <w:tcW w:w="10188" w:type="dxa"/>
          </w:tcPr>
          <w:p w:rsidR="005E339C" w:rsidRDefault="005E339C" w:rsidP="00F51615">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1.1 An analysis of the</w:t>
            </w:r>
            <w:r w:rsidRPr="00660845">
              <w:rPr>
                <w:rFonts w:asciiTheme="minorHAnsi" w:hAnsiTheme="minorHAnsi"/>
                <w:b w:val="0"/>
                <w:sz w:val="22"/>
                <w:szCs w:val="22"/>
              </w:rPr>
              <w:t xml:space="preserve"> economic conditions including</w:t>
            </w:r>
            <w:r>
              <w:rPr>
                <w:rFonts w:asciiTheme="minorHAnsi" w:hAnsiTheme="minorHAnsi"/>
                <w:b w:val="0"/>
                <w:sz w:val="22"/>
                <w:szCs w:val="22"/>
              </w:rPr>
              <w:t xml:space="preserve"> e</w:t>
            </w:r>
            <w:r w:rsidRPr="00660845">
              <w:rPr>
                <w:rFonts w:asciiTheme="minorHAnsi" w:hAnsiTheme="minorHAnsi"/>
                <w:b w:val="0"/>
                <w:sz w:val="22"/>
                <w:szCs w:val="22"/>
              </w:rPr>
              <w:t>xisting and emerging in-demand industry sectors and occupations; and</w:t>
            </w:r>
            <w:r>
              <w:rPr>
                <w:rFonts w:asciiTheme="minorHAnsi" w:hAnsiTheme="minorHAnsi"/>
                <w:b w:val="0"/>
                <w:sz w:val="22"/>
                <w:szCs w:val="22"/>
              </w:rPr>
              <w:t xml:space="preserve"> t</w:t>
            </w:r>
            <w:r w:rsidRPr="00660845">
              <w:rPr>
                <w:rFonts w:asciiTheme="minorHAnsi" w:hAnsiTheme="minorHAnsi"/>
                <w:b w:val="0"/>
                <w:sz w:val="22"/>
                <w:szCs w:val="22"/>
              </w:rPr>
              <w:t>he employment needs of employers in those industry sectors and occupations</w:t>
            </w:r>
            <w:r>
              <w:rPr>
                <w:rFonts w:asciiTheme="minorHAnsi" w:hAnsiTheme="minorHAnsi"/>
                <w:b w:val="0"/>
                <w:sz w:val="22"/>
                <w:szCs w:val="22"/>
              </w:rPr>
              <w:t>. [WIOA Sec. 108(b</w:t>
            </w:r>
            <w:proofErr w:type="gramStart"/>
            <w:r>
              <w:rPr>
                <w:rFonts w:asciiTheme="minorHAnsi" w:hAnsiTheme="minorHAnsi"/>
                <w:b w:val="0"/>
                <w:sz w:val="22"/>
                <w:szCs w:val="22"/>
              </w:rPr>
              <w:t>)(</w:t>
            </w:r>
            <w:proofErr w:type="gramEnd"/>
            <w:r>
              <w:rPr>
                <w:rFonts w:asciiTheme="minorHAnsi" w:hAnsiTheme="minorHAnsi"/>
                <w:b w:val="0"/>
                <w:sz w:val="22"/>
                <w:szCs w:val="22"/>
              </w:rPr>
              <w:t>1)(A)</w:t>
            </w:r>
            <w:r w:rsidR="00BF5B3E">
              <w:rPr>
                <w:rFonts w:asciiTheme="minorHAnsi" w:hAnsiTheme="minorHAnsi"/>
                <w:b w:val="0"/>
                <w:sz w:val="22"/>
                <w:szCs w:val="22"/>
              </w:rPr>
              <w:t>]</w:t>
            </w:r>
          </w:p>
        </w:tc>
      </w:tr>
    </w:tbl>
    <w:sdt>
      <w:sdtPr>
        <w:id w:val="1005327694"/>
        <w:placeholder>
          <w:docPart w:val="F2D58E0EFDB04681A3B75E5063D359F7"/>
        </w:placeholder>
        <w:showingPlcHdr/>
      </w:sdtPr>
      <w:sdtEndPr/>
      <w:sdtContent>
        <w:p w:rsidR="005E339C" w:rsidRDefault="005E339C" w:rsidP="005E339C">
          <w:pPr>
            <w:pStyle w:val="Heading1"/>
            <w:spacing w:before="0"/>
            <w:ind w:left="0"/>
            <w:contextualSpacing/>
            <w:rPr>
              <w:rFonts w:asciiTheme="minorHAnsi" w:hAnsiTheme="minorHAnsi"/>
              <w:b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5E339C" w:rsidTr="00F51615">
        <w:tc>
          <w:tcPr>
            <w:tcW w:w="10296" w:type="dxa"/>
          </w:tcPr>
          <w:p w:rsidR="005E339C" w:rsidRDefault="005E339C" w:rsidP="00F51615">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1.2 An analysis of the knowledge and skills required to meet the employment needs of the employers in the local area, including employment requirements for in-demand industry sectors and occupations.</w:t>
            </w:r>
            <w:r>
              <w:t xml:space="preserve"> </w:t>
            </w:r>
            <w:r>
              <w:rPr>
                <w:b w:val="0"/>
                <w:sz w:val="22"/>
                <w:szCs w:val="22"/>
              </w:rPr>
              <w:t xml:space="preserve">[WIOA </w:t>
            </w:r>
            <w:r w:rsidRPr="00D009DB">
              <w:rPr>
                <w:rFonts w:asciiTheme="minorHAnsi" w:hAnsiTheme="minorHAnsi"/>
                <w:b w:val="0"/>
                <w:sz w:val="22"/>
                <w:szCs w:val="22"/>
              </w:rPr>
              <w:t>Sec. 108(b</w:t>
            </w:r>
            <w:proofErr w:type="gramStart"/>
            <w:r w:rsidRPr="00D009DB">
              <w:rPr>
                <w:rFonts w:asciiTheme="minorHAnsi" w:hAnsiTheme="minorHAnsi"/>
                <w:b w:val="0"/>
                <w:sz w:val="22"/>
                <w:szCs w:val="22"/>
              </w:rPr>
              <w:t>)(</w:t>
            </w:r>
            <w:proofErr w:type="gramEnd"/>
            <w:r w:rsidRPr="00D009DB">
              <w:rPr>
                <w:rFonts w:asciiTheme="minorHAnsi" w:hAnsiTheme="minorHAnsi"/>
                <w:b w:val="0"/>
                <w:sz w:val="22"/>
                <w:szCs w:val="22"/>
              </w:rPr>
              <w:t>1)(B)</w:t>
            </w:r>
            <w:r>
              <w:rPr>
                <w:rFonts w:asciiTheme="minorHAnsi" w:hAnsiTheme="minorHAnsi"/>
                <w:b w:val="0"/>
                <w:sz w:val="22"/>
                <w:szCs w:val="22"/>
              </w:rPr>
              <w:t>]</w:t>
            </w:r>
          </w:p>
        </w:tc>
      </w:tr>
    </w:tbl>
    <w:sdt>
      <w:sdtPr>
        <w:id w:val="-782873873"/>
        <w:placeholder>
          <w:docPart w:val="D15E1A57C42445D6AFA7F8193B79A8CA"/>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5E339C" w:rsidTr="00F51615">
        <w:tc>
          <w:tcPr>
            <w:tcW w:w="10296" w:type="dxa"/>
          </w:tcPr>
          <w:p w:rsidR="005E339C" w:rsidRDefault="005E339C" w:rsidP="00F51615">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1.3 An analysis of the local workforce, including current labor force employment (and unemployment) data, and information on labor market trends, and the educational and skill levels of the workforce in the region, including individuals with barriers to employment.</w:t>
            </w:r>
            <w:r>
              <w:rPr>
                <w:rFonts w:asciiTheme="minorHAnsi" w:hAnsiTheme="minorHAnsi"/>
                <w:b w:val="0"/>
                <w:sz w:val="22"/>
                <w:szCs w:val="22"/>
              </w:rPr>
              <w:t xml:space="preserve">  [WIOA </w:t>
            </w:r>
            <w:r w:rsidRPr="00A35113">
              <w:rPr>
                <w:rFonts w:asciiTheme="minorHAnsi" w:hAnsiTheme="minorHAnsi"/>
                <w:b w:val="0"/>
                <w:sz w:val="22"/>
                <w:szCs w:val="22"/>
              </w:rPr>
              <w:t>Sec. 108(b</w:t>
            </w:r>
            <w:proofErr w:type="gramStart"/>
            <w:r w:rsidRPr="00A35113">
              <w:rPr>
                <w:rFonts w:asciiTheme="minorHAnsi" w:hAnsiTheme="minorHAnsi"/>
                <w:b w:val="0"/>
                <w:sz w:val="22"/>
                <w:szCs w:val="22"/>
              </w:rPr>
              <w:t>)(</w:t>
            </w:r>
            <w:proofErr w:type="gramEnd"/>
            <w:r w:rsidRPr="00A35113">
              <w:rPr>
                <w:rFonts w:asciiTheme="minorHAnsi" w:hAnsiTheme="minorHAnsi"/>
                <w:b w:val="0"/>
                <w:sz w:val="22"/>
                <w:szCs w:val="22"/>
              </w:rPr>
              <w:t>1)(C)</w:t>
            </w:r>
            <w:r>
              <w:rPr>
                <w:rFonts w:asciiTheme="minorHAnsi" w:hAnsiTheme="minorHAnsi"/>
                <w:b w:val="0"/>
                <w:sz w:val="22"/>
                <w:szCs w:val="22"/>
              </w:rPr>
              <w:t>]</w:t>
            </w:r>
          </w:p>
        </w:tc>
      </w:tr>
    </w:tbl>
    <w:sdt>
      <w:sdtPr>
        <w:id w:val="1335488271"/>
        <w:placeholder>
          <w:docPart w:val="1962800D968E49A89B1CA9A410DEDDAD"/>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5E339C" w:rsidTr="00F51615">
        <w:tc>
          <w:tcPr>
            <w:tcW w:w="10296" w:type="dxa"/>
          </w:tcPr>
          <w:p w:rsidR="005E339C" w:rsidRDefault="005E339C" w:rsidP="003902A0">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 xml:space="preserve">1.4 An analysis and description of adult and dislocated worker workforce development activities, including type and availability of education, training and employment activities.  Include analysis of the strengths and weaknesses of such services, and the capacity to provide such services, in order to address the needs identified in 1.2.  </w:t>
            </w:r>
            <w:r>
              <w:rPr>
                <w:rFonts w:asciiTheme="minorHAnsi" w:hAnsiTheme="minorHAnsi"/>
                <w:b w:val="0"/>
                <w:sz w:val="22"/>
                <w:szCs w:val="22"/>
              </w:rPr>
              <w:t>[WIOA Sec. 108(b</w:t>
            </w:r>
            <w:proofErr w:type="gramStart"/>
            <w:r>
              <w:rPr>
                <w:rFonts w:asciiTheme="minorHAnsi" w:hAnsiTheme="minorHAnsi"/>
                <w:b w:val="0"/>
                <w:sz w:val="22"/>
                <w:szCs w:val="22"/>
              </w:rPr>
              <w:t>)(</w:t>
            </w:r>
            <w:proofErr w:type="gramEnd"/>
            <w:r>
              <w:rPr>
                <w:rFonts w:asciiTheme="minorHAnsi" w:hAnsiTheme="minorHAnsi"/>
                <w:b w:val="0"/>
                <w:sz w:val="22"/>
                <w:szCs w:val="22"/>
              </w:rPr>
              <w:t xml:space="preserve">1)(D) &amp; </w:t>
            </w:r>
            <w:r w:rsidRPr="00A35113">
              <w:rPr>
                <w:rFonts w:asciiTheme="minorHAnsi" w:hAnsiTheme="minorHAnsi"/>
                <w:b w:val="0"/>
                <w:sz w:val="22"/>
                <w:szCs w:val="22"/>
              </w:rPr>
              <w:t>108 (b)(7)</w:t>
            </w:r>
            <w:r>
              <w:rPr>
                <w:rFonts w:asciiTheme="minorHAnsi" w:hAnsiTheme="minorHAnsi"/>
                <w:b w:val="0"/>
                <w:sz w:val="22"/>
                <w:szCs w:val="22"/>
              </w:rPr>
              <w:t>]</w:t>
            </w:r>
          </w:p>
        </w:tc>
      </w:tr>
    </w:tbl>
    <w:sdt>
      <w:sdtPr>
        <w:id w:val="-1713879922"/>
        <w:placeholder>
          <w:docPart w:val="0C79CFC7C3BA4F579A50CB3F208A5F75"/>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5E339C" w:rsidTr="00F51615">
        <w:tc>
          <w:tcPr>
            <w:tcW w:w="10296" w:type="dxa"/>
          </w:tcPr>
          <w:p w:rsidR="005E339C" w:rsidRPr="00A079FD" w:rsidRDefault="005E339C" w:rsidP="00F51615">
            <w:pPr>
              <w:pStyle w:val="Heading1"/>
              <w:spacing w:before="0"/>
              <w:ind w:left="0"/>
              <w:contextualSpacing/>
              <w:outlineLvl w:val="0"/>
              <w:rPr>
                <w:rFonts w:asciiTheme="minorHAnsi" w:hAnsiTheme="minorHAnsi"/>
                <w:b w:val="0"/>
                <w:sz w:val="22"/>
                <w:szCs w:val="22"/>
              </w:rPr>
            </w:pPr>
            <w:r w:rsidRPr="00A079FD">
              <w:rPr>
                <w:b w:val="0"/>
                <w:sz w:val="22"/>
                <w:szCs w:val="22"/>
              </w:rPr>
              <w:t>1.5 An analysis and description of youth workforce activities, including activities for youth with disabilities.  Identify successful models and best practices, for youth workforce activities relevant to the local area.</w:t>
            </w:r>
            <w:r>
              <w:rPr>
                <w:b w:val="0"/>
                <w:sz w:val="22"/>
                <w:szCs w:val="22"/>
              </w:rPr>
              <w:t xml:space="preserve"> [WIOA </w:t>
            </w:r>
            <w:r w:rsidRPr="00A35113">
              <w:rPr>
                <w:b w:val="0"/>
                <w:sz w:val="22"/>
                <w:szCs w:val="22"/>
              </w:rPr>
              <w:t>Sec. 108(b</w:t>
            </w:r>
            <w:proofErr w:type="gramStart"/>
            <w:r w:rsidRPr="00A35113">
              <w:rPr>
                <w:b w:val="0"/>
                <w:sz w:val="22"/>
                <w:szCs w:val="22"/>
              </w:rPr>
              <w:t>)(</w:t>
            </w:r>
            <w:proofErr w:type="gramEnd"/>
            <w:r w:rsidRPr="00A35113">
              <w:rPr>
                <w:b w:val="0"/>
                <w:sz w:val="22"/>
                <w:szCs w:val="22"/>
              </w:rPr>
              <w:t>9)</w:t>
            </w:r>
            <w:r>
              <w:rPr>
                <w:b w:val="0"/>
                <w:sz w:val="22"/>
                <w:szCs w:val="22"/>
              </w:rPr>
              <w:t>]</w:t>
            </w:r>
          </w:p>
        </w:tc>
      </w:tr>
    </w:tbl>
    <w:sdt>
      <w:sdtPr>
        <w:id w:val="-955332937"/>
        <w:placeholder>
          <w:docPart w:val="4093D466A1954AD09ADF595FAC1E6061"/>
        </w:placeholder>
        <w:showingPlcHdr/>
      </w:sdtPr>
      <w:sdtEndPr/>
      <w:sdtContent>
        <w:p w:rsidR="003D7B45" w:rsidRPr="005E339C" w:rsidRDefault="005E339C" w:rsidP="00DC69BE">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765460" w:rsidRDefault="00765460" w:rsidP="00DC69BE">
      <w:pPr>
        <w:spacing w:after="0" w:line="240" w:lineRule="auto"/>
        <w:contextualSpacing/>
      </w:pPr>
    </w:p>
    <w:p w:rsidR="00154746" w:rsidRDefault="00154746">
      <w:pPr>
        <w:rPr>
          <w:rFonts w:eastAsia="Calibri"/>
          <w:b/>
          <w:bCs/>
          <w:sz w:val="24"/>
          <w:szCs w:val="24"/>
        </w:rPr>
      </w:pPr>
      <w:r>
        <w:br w:type="page"/>
      </w:r>
    </w:p>
    <w:p w:rsidR="00154746" w:rsidRPr="003E3633" w:rsidRDefault="00154746" w:rsidP="00154746">
      <w:pPr>
        <w:pStyle w:val="Heading1"/>
        <w:spacing w:before="0"/>
        <w:ind w:left="0"/>
        <w:contextualSpacing/>
        <w:rPr>
          <w:rFonts w:asciiTheme="minorHAnsi" w:hAnsiTheme="minorHAnsi"/>
        </w:rPr>
      </w:pPr>
      <w:r>
        <w:rPr>
          <w:rFonts w:asciiTheme="minorHAnsi" w:hAnsiTheme="minorHAnsi"/>
        </w:rPr>
        <w:lastRenderedPageBreak/>
        <w:t xml:space="preserve">Section 2: Strategic </w:t>
      </w:r>
      <w:r w:rsidRPr="00A079FD">
        <w:rPr>
          <w:rFonts w:asciiTheme="minorHAnsi" w:hAnsiTheme="minorHAnsi"/>
        </w:rPr>
        <w:t>Vision and Goals</w:t>
      </w:r>
    </w:p>
    <w:p w:rsidR="00154746" w:rsidRDefault="00154746" w:rsidP="00154746">
      <w:pPr>
        <w:pStyle w:val="Heading1"/>
        <w:spacing w:before="0"/>
        <w:ind w:left="0"/>
        <w:contextualSpacing/>
        <w:rPr>
          <w:rFonts w:asciiTheme="minorHAnsi" w:hAnsiTheme="minorHAnsi"/>
          <w:b w:val="0"/>
          <w:sz w:val="22"/>
          <w:szCs w:val="22"/>
        </w:rPr>
      </w:pPr>
      <w:r w:rsidRPr="00345367">
        <w:rPr>
          <w:rFonts w:asciiTheme="minorHAnsi" w:hAnsiTheme="minorHAnsi"/>
          <w:b w:val="0"/>
          <w:sz w:val="22"/>
          <w:szCs w:val="22"/>
        </w:rPr>
        <w:t>Please</w:t>
      </w:r>
      <w:r>
        <w:rPr>
          <w:rFonts w:asciiTheme="minorHAnsi" w:hAnsiTheme="minorHAnsi"/>
          <w:b w:val="0"/>
          <w:sz w:val="22"/>
          <w:szCs w:val="22"/>
        </w:rPr>
        <w:t xml:space="preserve"> answer the following questions of Section 2 in eight pages or less. Section 2 responses should be greatly influenced by the members of the local workforce development board and other community stakeholders. </w:t>
      </w:r>
    </w:p>
    <w:p w:rsidR="00154746" w:rsidRPr="00345367" w:rsidRDefault="00154746" w:rsidP="00154746">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A079FD" w:rsidRDefault="00154746" w:rsidP="00C70B79">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 xml:space="preserve">2.1 Provide the board’s vision </w:t>
            </w:r>
            <w:r>
              <w:rPr>
                <w:rFonts w:asciiTheme="minorHAnsi" w:hAnsiTheme="minorHAnsi"/>
                <w:b w:val="0"/>
                <w:sz w:val="22"/>
                <w:szCs w:val="22"/>
              </w:rPr>
              <w:t xml:space="preserve">and goals </w:t>
            </w:r>
            <w:r w:rsidRPr="00660845">
              <w:rPr>
                <w:rFonts w:asciiTheme="minorHAnsi" w:hAnsiTheme="minorHAnsi"/>
                <w:b w:val="0"/>
                <w:sz w:val="22"/>
                <w:szCs w:val="22"/>
              </w:rPr>
              <w:t xml:space="preserve">for its local workforce </w:t>
            </w:r>
            <w:r w:rsidRPr="00C55D52">
              <w:rPr>
                <w:rFonts w:asciiTheme="minorHAnsi" w:hAnsiTheme="minorHAnsi"/>
                <w:b w:val="0"/>
                <w:sz w:val="22"/>
                <w:szCs w:val="22"/>
              </w:rPr>
              <w:t>system</w:t>
            </w:r>
            <w:r>
              <w:rPr>
                <w:b w:val="0"/>
                <w:sz w:val="22"/>
                <w:szCs w:val="22"/>
              </w:rPr>
              <w:t xml:space="preserve"> in </w:t>
            </w:r>
            <w:r w:rsidRPr="00C55D52">
              <w:rPr>
                <w:b w:val="0"/>
                <w:sz w:val="22"/>
                <w:szCs w:val="22"/>
              </w:rPr>
              <w:t>preparing an educated and skilled workforce in the local area</w:t>
            </w:r>
            <w:r>
              <w:rPr>
                <w:b w:val="0"/>
                <w:sz w:val="22"/>
                <w:szCs w:val="22"/>
              </w:rPr>
              <w:t xml:space="preserve">, </w:t>
            </w:r>
            <w:r w:rsidRPr="00C55D52">
              <w:rPr>
                <w:b w:val="0"/>
                <w:sz w:val="22"/>
                <w:szCs w:val="22"/>
              </w:rPr>
              <w:t>including goals for youth and individual</w:t>
            </w:r>
            <w:r>
              <w:rPr>
                <w:b w:val="0"/>
                <w:sz w:val="22"/>
                <w:szCs w:val="22"/>
              </w:rPr>
              <w:t>s with barriers to employment.</w:t>
            </w:r>
            <w:r>
              <w:t xml:space="preserve"> </w:t>
            </w:r>
            <w:r w:rsidRPr="00EC7F7B">
              <w:rPr>
                <w:b w:val="0"/>
                <w:sz w:val="22"/>
                <w:szCs w:val="22"/>
              </w:rPr>
              <w:t>[WIOA Sec. 108(b</w:t>
            </w:r>
            <w:proofErr w:type="gramStart"/>
            <w:r w:rsidRPr="00EC7F7B">
              <w:rPr>
                <w:b w:val="0"/>
                <w:sz w:val="22"/>
                <w:szCs w:val="22"/>
              </w:rPr>
              <w:t>)(</w:t>
            </w:r>
            <w:proofErr w:type="gramEnd"/>
            <w:r w:rsidRPr="00EC7F7B">
              <w:rPr>
                <w:b w:val="0"/>
                <w:sz w:val="22"/>
                <w:szCs w:val="22"/>
              </w:rPr>
              <w:t>1)(E)]</w:t>
            </w:r>
          </w:p>
        </w:tc>
      </w:tr>
    </w:tbl>
    <w:sdt>
      <w:sdtPr>
        <w:id w:val="317231312"/>
        <w:placeholder>
          <w:docPart w:val="6BD2595AA065422385066A4CA1C77AA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rsidRPr="00660845">
              <w:t>2.2</w:t>
            </w:r>
            <w:r>
              <w:rPr>
                <w:b/>
              </w:rPr>
              <w:t xml:space="preserve"> </w:t>
            </w:r>
            <w:r w:rsidRPr="00660845">
              <w:t xml:space="preserve">Describe </w:t>
            </w:r>
            <w:r>
              <w:t xml:space="preserve">how </w:t>
            </w:r>
            <w:r w:rsidRPr="00660845">
              <w:t xml:space="preserve">the board’s vision and goals </w:t>
            </w:r>
            <w:r>
              <w:t xml:space="preserve">align with and/or supports the vision of the </w:t>
            </w:r>
            <w:r w:rsidRPr="00660845">
              <w:t>Oregon Workforce</w:t>
            </w:r>
            <w:r>
              <w:t xml:space="preserve"> Investment Board (OWIB):</w:t>
            </w:r>
          </w:p>
          <w:p w:rsidR="00154746" w:rsidRDefault="00154746" w:rsidP="00C70B79">
            <w:pPr>
              <w:contextualSpacing/>
            </w:pPr>
          </w:p>
          <w:p w:rsidR="00154746" w:rsidRDefault="00154746" w:rsidP="00C70B79">
            <w:pPr>
              <w:contextualSpacing/>
            </w:pPr>
            <w:r w:rsidRPr="001B5790">
              <w:t>A strong state economy and prosperous communities are fueled by skilled workers, quality jobs and thriving businesses.</w:t>
            </w:r>
          </w:p>
          <w:p w:rsidR="00154746" w:rsidRDefault="00154746" w:rsidP="00C70B79">
            <w:pPr>
              <w:contextualSpacing/>
            </w:pPr>
          </w:p>
          <w:p w:rsidR="00154746" w:rsidRDefault="00154746" w:rsidP="00C70B79">
            <w:pPr>
              <w:contextualSpacing/>
            </w:pPr>
            <w:r>
              <w:t xml:space="preserve">See </w:t>
            </w:r>
            <w:r w:rsidRPr="00345367">
              <w:t>Local Plan References and Resources</w:t>
            </w:r>
            <w:r>
              <w:t xml:space="preserve">. </w:t>
            </w:r>
          </w:p>
        </w:tc>
      </w:tr>
    </w:tbl>
    <w:sdt>
      <w:sdtPr>
        <w:id w:val="1349364759"/>
        <w:placeholder>
          <w:docPart w:val="84C6D3ADAF0449699BE378DBC67F72F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pStyle w:val="Heading1"/>
              <w:spacing w:before="0"/>
              <w:ind w:left="0"/>
              <w:contextualSpacing/>
              <w:outlineLvl w:val="0"/>
              <w:rPr>
                <w:rFonts w:asciiTheme="minorHAnsi" w:hAnsiTheme="minorHAnsi"/>
                <w:b w:val="0"/>
                <w:sz w:val="22"/>
                <w:szCs w:val="22"/>
              </w:rPr>
            </w:pPr>
            <w:r w:rsidRPr="00EC7F7B">
              <w:rPr>
                <w:rFonts w:asciiTheme="minorHAnsi" w:hAnsiTheme="minorHAnsi"/>
                <w:b w:val="0"/>
                <w:sz w:val="22"/>
                <w:szCs w:val="22"/>
              </w:rPr>
              <w:t>2.3</w:t>
            </w:r>
            <w:r>
              <w:rPr>
                <w:rFonts w:asciiTheme="minorHAnsi" w:hAnsiTheme="minorHAnsi"/>
                <w:b w:val="0"/>
                <w:sz w:val="22"/>
                <w:szCs w:val="22"/>
              </w:rPr>
              <w:t xml:space="preserve"> </w:t>
            </w:r>
            <w:r w:rsidRPr="003E48F5">
              <w:rPr>
                <w:rFonts w:asciiTheme="minorHAnsi" w:hAnsiTheme="minorHAnsi"/>
                <w:b w:val="0"/>
                <w:sz w:val="22"/>
                <w:szCs w:val="22"/>
              </w:rPr>
              <w:t xml:space="preserve">Describe how the board’s vision and goals </w:t>
            </w:r>
            <w:r>
              <w:rPr>
                <w:rFonts w:asciiTheme="minorHAnsi" w:hAnsiTheme="minorHAnsi"/>
                <w:b w:val="0"/>
                <w:sz w:val="22"/>
                <w:szCs w:val="22"/>
              </w:rPr>
              <w:t>contributes to each of the OWIB’s goals:</w:t>
            </w:r>
          </w:p>
          <w:p w:rsidR="00154746" w:rsidRDefault="00154746" w:rsidP="00154746">
            <w:pPr>
              <w:pStyle w:val="ListParagraph"/>
              <w:numPr>
                <w:ilvl w:val="0"/>
                <w:numId w:val="21"/>
              </w:numPr>
              <w:contextualSpacing/>
            </w:pPr>
            <w:r>
              <w:t>Create a customer-centric workforce system that is easy to access, highly effective, and simple to understand.</w:t>
            </w:r>
          </w:p>
          <w:p w:rsidR="00154746" w:rsidRDefault="00154746" w:rsidP="00154746">
            <w:pPr>
              <w:pStyle w:val="ListParagraph"/>
              <w:numPr>
                <w:ilvl w:val="0"/>
                <w:numId w:val="21"/>
              </w:numPr>
              <w:contextualSpacing/>
            </w:pPr>
            <w:r>
              <w:t>Provide business and industry customized workforce solutions to prepare and deliver qualified and viable candidates and advance current workers.</w:t>
            </w:r>
          </w:p>
          <w:p w:rsidR="00154746" w:rsidRDefault="00154746" w:rsidP="00154746">
            <w:pPr>
              <w:pStyle w:val="ListParagraph"/>
              <w:numPr>
                <w:ilvl w:val="0"/>
                <w:numId w:val="21"/>
              </w:numPr>
              <w:contextualSpacing/>
            </w:pPr>
            <w:r>
              <w:t>Invest in Oregonians to build in-demand skills, match training and job seekers to opportunities, and accelerate career momentum.</w:t>
            </w:r>
          </w:p>
          <w:p w:rsidR="00154746" w:rsidRDefault="00154746" w:rsidP="00154746">
            <w:pPr>
              <w:pStyle w:val="ListParagraph"/>
              <w:numPr>
                <w:ilvl w:val="0"/>
                <w:numId w:val="21"/>
              </w:numPr>
              <w:contextualSpacing/>
            </w:pPr>
            <w:r>
              <w:t>Create and develop talent by providing young people with information and experiences that engage their interests, spur further career development, and connect to Oregon employers.</w:t>
            </w:r>
          </w:p>
          <w:p w:rsidR="00154746" w:rsidRDefault="00154746" w:rsidP="00C70B79">
            <w:pPr>
              <w:pStyle w:val="Heading1"/>
              <w:spacing w:before="0"/>
              <w:ind w:left="0"/>
              <w:contextualSpacing/>
              <w:outlineLvl w:val="0"/>
              <w:rPr>
                <w:rFonts w:asciiTheme="minorHAnsi" w:hAnsiTheme="minorHAnsi"/>
                <w:b w:val="0"/>
                <w:sz w:val="22"/>
                <w:szCs w:val="22"/>
              </w:rPr>
            </w:pPr>
          </w:p>
          <w:p w:rsidR="00154746" w:rsidRDefault="00154746" w:rsidP="00C70B79">
            <w:pPr>
              <w:pStyle w:val="Heading1"/>
              <w:spacing w:before="0"/>
              <w:ind w:left="0"/>
              <w:contextualSpacing/>
              <w:outlineLvl w:val="0"/>
              <w:rPr>
                <w:rFonts w:asciiTheme="minorHAnsi" w:hAnsiTheme="minorHAnsi"/>
                <w:b w:val="0"/>
                <w:sz w:val="22"/>
                <w:szCs w:val="22"/>
              </w:rPr>
            </w:pPr>
            <w:r w:rsidRPr="00345367">
              <w:rPr>
                <w:rFonts w:asciiTheme="minorHAnsi" w:hAnsiTheme="minorHAnsi"/>
                <w:b w:val="0"/>
                <w:sz w:val="22"/>
                <w:szCs w:val="22"/>
              </w:rPr>
              <w:t xml:space="preserve">The OWIB’s strategic plan includes a number of strategies under each goal. Local boards are not expected to address how each strategy will be implemented. It is up to the discretion of the local board to determine what strategies best fit the local needs. </w:t>
            </w:r>
          </w:p>
          <w:p w:rsidR="00154746" w:rsidRPr="00EC7F7B" w:rsidRDefault="00154746" w:rsidP="00C70B79">
            <w:pPr>
              <w:pStyle w:val="Heading1"/>
              <w:spacing w:before="0"/>
              <w:ind w:left="0"/>
              <w:contextualSpacing/>
              <w:outlineLvl w:val="0"/>
              <w:rPr>
                <w:rFonts w:asciiTheme="minorHAnsi" w:hAnsiTheme="minorHAnsi"/>
                <w:b w:val="0"/>
                <w:sz w:val="22"/>
                <w:szCs w:val="22"/>
              </w:rPr>
            </w:pPr>
          </w:p>
        </w:tc>
      </w:tr>
    </w:tbl>
    <w:sdt>
      <w:sdtPr>
        <w:id w:val="775210892"/>
        <w:placeholder>
          <w:docPart w:val="5DDB87B404964848978BDD5E650C915A"/>
        </w:placeholder>
        <w:showingPlcHdr/>
      </w:sdtPr>
      <w:sdtEndPr/>
      <w:sdtContent>
        <w:p w:rsidR="00154746" w:rsidRPr="001B5790"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2.4</w:t>
            </w:r>
            <w:r w:rsidRPr="000B574A">
              <w:t xml:space="preserve"> Describe </w:t>
            </w:r>
            <w:r>
              <w:t xml:space="preserve">how the </w:t>
            </w:r>
            <w:r w:rsidR="008661B3">
              <w:t xml:space="preserve">board’s </w:t>
            </w:r>
            <w:r>
              <w:t>goals relate</w:t>
            </w:r>
            <w:r w:rsidRPr="000B574A">
              <w:t xml:space="preserve"> to </w:t>
            </w:r>
            <w:r>
              <w:t xml:space="preserve">the </w:t>
            </w:r>
            <w:r w:rsidRPr="000B574A">
              <w:t xml:space="preserve">achievement of federal </w:t>
            </w:r>
            <w:r w:rsidRPr="004E5C82">
              <w:t>performance accountability measures</w:t>
            </w:r>
            <w:r w:rsidRPr="000B574A">
              <w:t>.</w:t>
            </w:r>
            <w:r>
              <w:t xml:space="preserve"> [WIOA </w:t>
            </w:r>
            <w:r w:rsidRPr="00A35113">
              <w:t>Sec. 108(b)(1)(E)</w:t>
            </w:r>
            <w:r>
              <w:t>]</w:t>
            </w:r>
          </w:p>
        </w:tc>
      </w:tr>
    </w:tbl>
    <w:sdt>
      <w:sdtPr>
        <w:id w:val="1521200612"/>
        <w:placeholder>
          <w:docPart w:val="024716001E8E43FDAC4163F2EA6C3997"/>
        </w:placeholder>
        <w:showingPlcHdr/>
      </w:sdtPr>
      <w:sdtEndPr/>
      <w:sdtContent>
        <w:p w:rsidR="00154746" w:rsidRPr="004B46F4"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DC69BE">
      <w:pPr>
        <w:spacing w:after="0" w:line="240" w:lineRule="auto"/>
        <w:contextualSpacing/>
      </w:pPr>
    </w:p>
    <w:p w:rsidR="00154746" w:rsidRDefault="00154746">
      <w:pPr>
        <w:rPr>
          <w:b/>
          <w:sz w:val="24"/>
          <w:szCs w:val="24"/>
        </w:rPr>
      </w:pPr>
      <w:r>
        <w:rPr>
          <w:b/>
          <w:sz w:val="24"/>
          <w:szCs w:val="24"/>
        </w:rPr>
        <w:br w:type="page"/>
      </w:r>
    </w:p>
    <w:p w:rsidR="00154746" w:rsidRPr="00A079FD" w:rsidRDefault="00154746" w:rsidP="00154746">
      <w:pPr>
        <w:spacing w:after="0" w:line="240" w:lineRule="auto"/>
        <w:contextualSpacing/>
        <w:rPr>
          <w:sz w:val="24"/>
          <w:szCs w:val="24"/>
        </w:rPr>
      </w:pPr>
      <w:r>
        <w:rPr>
          <w:b/>
          <w:sz w:val="24"/>
          <w:szCs w:val="24"/>
        </w:rPr>
        <w:lastRenderedPageBreak/>
        <w:t xml:space="preserve">Section 3: </w:t>
      </w:r>
      <w:r w:rsidRPr="00A079FD">
        <w:rPr>
          <w:b/>
          <w:sz w:val="24"/>
          <w:szCs w:val="24"/>
        </w:rPr>
        <w:t>Local Area Partnerships and Investment Strategies</w:t>
      </w:r>
    </w:p>
    <w:p w:rsidR="00154746" w:rsidRDefault="00154746" w:rsidP="00154746">
      <w:pPr>
        <w:spacing w:after="0" w:line="240" w:lineRule="auto"/>
        <w:contextualSpacing/>
      </w:pPr>
      <w:r>
        <w:t xml:space="preserve">Please </w:t>
      </w:r>
      <w:r w:rsidRPr="00B23680">
        <w:t>answer the following</w:t>
      </w:r>
      <w:r>
        <w:t xml:space="preserve"> questions of Section 3 in 15 pages or less. Many of the responses below, such as targeted sector strategies, should be based on strategic discussions with the local board and partners. </w:t>
      </w:r>
    </w:p>
    <w:p w:rsidR="00154746"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5A0005" w:rsidRDefault="00154746" w:rsidP="00C70B79">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3.1</w:t>
            </w:r>
            <w:r>
              <w:rPr>
                <w:rFonts w:asciiTheme="minorHAnsi" w:hAnsiTheme="minorHAnsi"/>
                <w:sz w:val="22"/>
                <w:szCs w:val="22"/>
              </w:rPr>
              <w:t xml:space="preserve"> </w:t>
            </w:r>
            <w:r w:rsidRPr="00660845">
              <w:rPr>
                <w:rFonts w:asciiTheme="minorHAnsi" w:hAnsiTheme="minorHAnsi"/>
                <w:b w:val="0"/>
                <w:sz w:val="22"/>
                <w:szCs w:val="22"/>
              </w:rPr>
              <w:t xml:space="preserve">Taking into account </w:t>
            </w:r>
            <w:r>
              <w:rPr>
                <w:rFonts w:asciiTheme="minorHAnsi" w:hAnsiTheme="minorHAnsi"/>
                <w:b w:val="0"/>
                <w:sz w:val="22"/>
                <w:szCs w:val="22"/>
              </w:rPr>
              <w:t>the analysis in S</w:t>
            </w:r>
            <w:r w:rsidRPr="00660845">
              <w:rPr>
                <w:rFonts w:asciiTheme="minorHAnsi" w:hAnsiTheme="minorHAnsi"/>
                <w:b w:val="0"/>
                <w:sz w:val="22"/>
                <w:szCs w:val="22"/>
              </w:rPr>
              <w:t>ection</w:t>
            </w:r>
            <w:r>
              <w:rPr>
                <w:rFonts w:asciiTheme="minorHAnsi" w:hAnsiTheme="minorHAnsi"/>
                <w:b w:val="0"/>
                <w:sz w:val="22"/>
                <w:szCs w:val="22"/>
              </w:rPr>
              <w:t xml:space="preserve"> 1, describe the local board’s</w:t>
            </w:r>
            <w:r w:rsidRPr="00660845">
              <w:rPr>
                <w:rFonts w:asciiTheme="minorHAnsi" w:hAnsiTheme="minorHAnsi"/>
                <w:b w:val="0"/>
                <w:sz w:val="22"/>
                <w:szCs w:val="22"/>
              </w:rPr>
              <w:t xml:space="preserve"> strategy to work with the </w:t>
            </w:r>
            <w:r>
              <w:rPr>
                <w:rFonts w:asciiTheme="minorHAnsi" w:hAnsiTheme="minorHAnsi"/>
                <w:b w:val="0"/>
                <w:sz w:val="22"/>
                <w:szCs w:val="22"/>
              </w:rPr>
              <w:t>organizations</w:t>
            </w:r>
            <w:r w:rsidRPr="00660845">
              <w:rPr>
                <w:rFonts w:asciiTheme="minorHAnsi" w:hAnsiTheme="minorHAnsi"/>
                <w:b w:val="0"/>
                <w:sz w:val="22"/>
                <w:szCs w:val="22"/>
              </w:rPr>
              <w:t xml:space="preserve"> that carry out core programs to </w:t>
            </w:r>
            <w:r>
              <w:rPr>
                <w:rFonts w:asciiTheme="minorHAnsi" w:hAnsiTheme="minorHAnsi"/>
                <w:b w:val="0"/>
                <w:sz w:val="22"/>
                <w:szCs w:val="22"/>
              </w:rPr>
              <w:t xml:space="preserve">align resources in the local area, in support of the </w:t>
            </w:r>
            <w:r w:rsidRPr="00660845">
              <w:rPr>
                <w:rFonts w:asciiTheme="minorHAnsi" w:hAnsiTheme="minorHAnsi"/>
                <w:b w:val="0"/>
                <w:sz w:val="22"/>
                <w:szCs w:val="22"/>
              </w:rPr>
              <w:t>vision and</w:t>
            </w:r>
            <w:r>
              <w:rPr>
                <w:rFonts w:asciiTheme="minorHAnsi" w:hAnsiTheme="minorHAnsi"/>
                <w:b w:val="0"/>
                <w:sz w:val="22"/>
                <w:szCs w:val="22"/>
              </w:rPr>
              <w:t xml:space="preserve"> goals described in Question 2.1. See</w:t>
            </w:r>
            <w:r>
              <w:t xml:space="preserve"> </w:t>
            </w:r>
            <w:r w:rsidRPr="000B1150">
              <w:rPr>
                <w:rFonts w:asciiTheme="minorHAnsi" w:hAnsiTheme="minorHAnsi"/>
                <w:b w:val="0"/>
                <w:sz w:val="22"/>
                <w:szCs w:val="22"/>
              </w:rPr>
              <w:t>Local Plan References and Resources</w:t>
            </w:r>
            <w:r>
              <w:rPr>
                <w:rFonts w:asciiTheme="minorHAnsi" w:hAnsiTheme="minorHAnsi"/>
                <w:b w:val="0"/>
                <w:sz w:val="22"/>
                <w:szCs w:val="22"/>
              </w:rPr>
              <w:t xml:space="preserve">. [WIOA </w:t>
            </w:r>
            <w:r w:rsidRPr="00A35113">
              <w:rPr>
                <w:rFonts w:asciiTheme="minorHAnsi" w:hAnsiTheme="minorHAnsi"/>
                <w:b w:val="0"/>
                <w:sz w:val="22"/>
                <w:szCs w:val="22"/>
              </w:rPr>
              <w:t>Sec. 108(b</w:t>
            </w:r>
            <w:proofErr w:type="gramStart"/>
            <w:r w:rsidRPr="00A35113">
              <w:rPr>
                <w:rFonts w:asciiTheme="minorHAnsi" w:hAnsiTheme="minorHAnsi"/>
                <w:b w:val="0"/>
                <w:sz w:val="22"/>
                <w:szCs w:val="22"/>
              </w:rPr>
              <w:t>)(</w:t>
            </w:r>
            <w:proofErr w:type="gramEnd"/>
            <w:r w:rsidRPr="00A35113">
              <w:rPr>
                <w:rFonts w:asciiTheme="minorHAnsi" w:hAnsiTheme="minorHAnsi"/>
                <w:b w:val="0"/>
                <w:sz w:val="22"/>
                <w:szCs w:val="22"/>
              </w:rPr>
              <w:t>1)(F)</w:t>
            </w:r>
            <w:r>
              <w:rPr>
                <w:rFonts w:asciiTheme="minorHAnsi" w:hAnsiTheme="minorHAnsi"/>
                <w:b w:val="0"/>
                <w:sz w:val="22"/>
                <w:szCs w:val="22"/>
              </w:rPr>
              <w:t>]</w:t>
            </w:r>
          </w:p>
        </w:tc>
      </w:tr>
    </w:tbl>
    <w:sdt>
      <w:sdtPr>
        <w:id w:val="80726410"/>
        <w:placeholder>
          <w:docPart w:val="85783740FD10467885597F3DD990054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3.2</w:t>
            </w:r>
            <w:r w:rsidRPr="00660845">
              <w:t xml:space="preserve"> Identify the programs/partners that are included in the local </w:t>
            </w:r>
            <w:r>
              <w:t xml:space="preserve">workforce development system. </w:t>
            </w:r>
            <w:r w:rsidRPr="00660845">
              <w:t xml:space="preserve">Include, at a minimum, organizations that provide services for Adult Education and Literacy, Wagner-Peyser, Vocational Rehabilitation, </w:t>
            </w:r>
            <w:r>
              <w:t>Temporary Assistance for Needy Families, Supplemental Nutritional Assistance Program</w:t>
            </w:r>
            <w:r w:rsidRPr="00660845">
              <w:t>, and programs of study authorized under the Carl D. Perkins Career and Technical Education Act o</w:t>
            </w:r>
            <w:r>
              <w:t>f 2006. S</w:t>
            </w:r>
            <w:r w:rsidRPr="000B574A">
              <w:t xml:space="preserve">ee </w:t>
            </w:r>
            <w:r>
              <w:t>Local Plan References and Resources</w:t>
            </w:r>
            <w:r w:rsidRPr="000B574A">
              <w:t>.</w:t>
            </w:r>
            <w:r w:rsidRPr="00660845">
              <w:t xml:space="preserve"> </w:t>
            </w:r>
            <w:r>
              <w:t xml:space="preserve">[WIOA </w:t>
            </w:r>
            <w:r w:rsidRPr="00A35113">
              <w:t>Sec. 108(b)(2)</w:t>
            </w:r>
            <w:r>
              <w:t>]</w:t>
            </w:r>
          </w:p>
        </w:tc>
      </w:tr>
    </w:tbl>
    <w:sdt>
      <w:sdtPr>
        <w:id w:val="1080094418"/>
        <w:placeholder>
          <w:docPart w:val="2F78DEDD68CD4E63BC6BE5358C4476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shd w:val="clear" w:color="auto" w:fill="auto"/>
          </w:tcPr>
          <w:p w:rsidR="00154746" w:rsidRDefault="00154746" w:rsidP="00C70B79">
            <w:pPr>
              <w:contextualSpacing/>
            </w:pPr>
            <w:r>
              <w:t>3.3</w:t>
            </w:r>
            <w:r w:rsidRPr="00660845">
              <w:t xml:space="preserve"> Descr</w:t>
            </w:r>
            <w:r>
              <w:t>ibe efforts to work with</w:t>
            </w:r>
            <w:r w:rsidRPr="00660845">
              <w:t xml:space="preserve"> </w:t>
            </w:r>
            <w:r>
              <w:t xml:space="preserve">partners </w:t>
            </w:r>
            <w:r w:rsidRPr="00660845">
              <w:t xml:space="preserve">identified </w:t>
            </w:r>
            <w:r>
              <w:t>in 3.2 to support alignment of service provision to contribute to the achievement of</w:t>
            </w:r>
            <w:r w:rsidRPr="00660845">
              <w:t xml:space="preserve"> OWIB</w:t>
            </w:r>
            <w:r>
              <w:t>’s goals and strategies</w:t>
            </w:r>
            <w:r w:rsidRPr="009E4910">
              <w:t>.</w:t>
            </w:r>
            <w:r>
              <w:t xml:space="preserve"> S</w:t>
            </w:r>
            <w:r w:rsidRPr="000B574A">
              <w:t xml:space="preserve">ee </w:t>
            </w:r>
            <w:r>
              <w:t>Local Plan References and Resources</w:t>
            </w:r>
            <w:r w:rsidRPr="000B574A">
              <w:t>.</w:t>
            </w:r>
            <w:r w:rsidRPr="00660845">
              <w:t xml:space="preserve"> </w:t>
            </w:r>
            <w:r w:rsidRPr="00A35113">
              <w:t>[WIOA Sec. 108(b)(2)]</w:t>
            </w:r>
          </w:p>
        </w:tc>
      </w:tr>
    </w:tbl>
    <w:sdt>
      <w:sdtPr>
        <w:id w:val="255408206"/>
        <w:placeholder>
          <w:docPart w:val="E6844A826FBE47C6A86E2F2F6C4B51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rsidRPr="003535B8">
              <w:t>3.4</w:t>
            </w:r>
            <w:r w:rsidRPr="00660845">
              <w:t xml:space="preserve"> Describe strategies to implement the WorkSource Oregon Operational Standards, maximizing coordination of services provided by Oregon Employment Department and </w:t>
            </w:r>
            <w:r>
              <w:t xml:space="preserve">the </w:t>
            </w:r>
            <w:r w:rsidRPr="00660845">
              <w:t>local board</w:t>
            </w:r>
            <w:r>
              <w:t>’s</w:t>
            </w:r>
            <w:r w:rsidRPr="00660845">
              <w:t xml:space="preserve"> contracted service providers</w:t>
            </w:r>
            <w:r>
              <w:t xml:space="preserve"> in order to improve services and avoid duplication.</w:t>
            </w:r>
            <w:r w:rsidRPr="00660845">
              <w:t xml:space="preserve"> </w:t>
            </w:r>
            <w:r>
              <w:t xml:space="preserve">See Local Plan References and Resources. [WIOA </w:t>
            </w:r>
            <w:r w:rsidRPr="00A35113">
              <w:t>Sec. 108(b)(12)</w:t>
            </w:r>
            <w:r>
              <w:t>]</w:t>
            </w:r>
          </w:p>
        </w:tc>
      </w:tr>
    </w:tbl>
    <w:sdt>
      <w:sdtPr>
        <w:id w:val="766044130"/>
        <w:placeholder>
          <w:docPart w:val="89D67A865D4C4FB5AF6102AEBF54EA7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3.5 Identify how the local board will carry out a review of local applications submitted under WIOA Title</w:t>
            </w:r>
            <w:r w:rsidRPr="00660845">
              <w:t xml:space="preserve"> II</w:t>
            </w:r>
            <w:r>
              <w:t xml:space="preserve"> Adult Education and Literacy, consistent with the local plan and state provided criteria. </w:t>
            </w:r>
            <w:r w:rsidRPr="000B574A">
              <w:t xml:space="preserve">See </w:t>
            </w:r>
            <w:r>
              <w:t>Local Plan References and Resources</w:t>
            </w:r>
            <w:r w:rsidRPr="000B574A">
              <w:t xml:space="preserve">.  </w:t>
            </w:r>
            <w:r>
              <w:t xml:space="preserve">[WIOA </w:t>
            </w:r>
            <w:r w:rsidRPr="00A35113">
              <w:t>Sec. 108(b)(13)</w:t>
            </w:r>
            <w:r>
              <w:t>]</w:t>
            </w:r>
          </w:p>
        </w:tc>
      </w:tr>
    </w:tbl>
    <w:sdt>
      <w:sdtPr>
        <w:id w:val="1255482511"/>
        <w:placeholder>
          <w:docPart w:val="CAE14D39074847CFBF12AA8A30D7DAF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 xml:space="preserve">3.6 </w:t>
            </w:r>
            <w:r w:rsidRPr="00660845">
              <w:t>Describe efforts to support and/or promote entrepreneurial skills training and microenterprise services, in coordination with economic development and other partners.</w:t>
            </w:r>
            <w:r>
              <w:t xml:space="preserve"> [WIOA </w:t>
            </w:r>
            <w:r w:rsidRPr="00A35113">
              <w:t>Sec. 108(b)(5)</w:t>
            </w:r>
            <w:r>
              <w:t>]</w:t>
            </w:r>
          </w:p>
        </w:tc>
      </w:tr>
    </w:tbl>
    <w:sdt>
      <w:sdtPr>
        <w:id w:val="-171261154"/>
        <w:placeholder>
          <w:docPart w:val="E67F61DFAE54448EBC8B997991CD1A2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3.7</w:t>
            </w:r>
            <w:r w:rsidRPr="00660845">
              <w:t xml:space="preserve"> Describe how the local board coordinates education and workforce investment activities with relevant secondary and postsecondary education programs and activities to coordinate strategies, enhance services, and avoid duplication of services.</w:t>
            </w:r>
            <w:r>
              <w:t xml:space="preserve"> [WIOA </w:t>
            </w:r>
            <w:r w:rsidRPr="00A35113">
              <w:t>Sec. 108(b)(10)</w:t>
            </w:r>
            <w:r>
              <w:t>]</w:t>
            </w:r>
          </w:p>
        </w:tc>
      </w:tr>
    </w:tbl>
    <w:sdt>
      <w:sdtPr>
        <w:id w:val="117197254"/>
        <w:placeholder>
          <w:docPart w:val="382D9344305C4410A467309EB9257E8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lastRenderedPageBreak/>
              <w:t>3.8</w:t>
            </w:r>
            <w:r w:rsidRPr="00660845">
              <w:t xml:space="preserve"> Describe efforts to coordinate supportive services provided through workforce investment activities in the local area, including </w:t>
            </w:r>
            <w:r>
              <w:t>facilitating transportation for customers</w:t>
            </w:r>
            <w:r w:rsidRPr="00660845">
              <w:t xml:space="preserve">.  </w:t>
            </w:r>
            <w:r>
              <w:t xml:space="preserve">[WIOA </w:t>
            </w:r>
            <w:r w:rsidRPr="00A35113">
              <w:t>Sec. 108(b)(11)</w:t>
            </w:r>
            <w:r>
              <w:t>]</w:t>
            </w:r>
          </w:p>
        </w:tc>
      </w:tr>
    </w:tbl>
    <w:sdt>
      <w:sdtPr>
        <w:id w:val="858010882"/>
        <w:placeholder>
          <w:docPart w:val="F0A29A02419448A2825EABC07D84B50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3.9 Based on the analysis described in Section 1.1-1.3, identify</w:t>
            </w:r>
            <w:r w:rsidRPr="00D5016B">
              <w:t xml:space="preserve"> </w:t>
            </w:r>
            <w:r>
              <w:t xml:space="preserve">the populations that the local area plans to focus its efforts and resources on, also known as targeted populations. </w:t>
            </w:r>
            <w:r w:rsidRPr="00D5016B">
              <w:t xml:space="preserve">  </w:t>
            </w:r>
          </w:p>
        </w:tc>
      </w:tr>
    </w:tbl>
    <w:sdt>
      <w:sdtPr>
        <w:id w:val="1556805052"/>
        <w:placeholder>
          <w:docPart w:val="A6A5A45815B04E058DB5989D9DC9D00D"/>
        </w:placeholder>
        <w:showingPlcHdr/>
      </w:sdtPr>
      <w:sdtEndPr/>
      <w:sdtContent>
        <w:p w:rsidR="008661B3" w:rsidRDefault="008661B3" w:rsidP="008661B3">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8661B3" w:rsidRPr="00F76E58" w:rsidRDefault="008661B3"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3.10</w:t>
            </w:r>
            <w:r w:rsidRPr="00DE39DA">
              <w:t xml:space="preserve"> Based </w:t>
            </w:r>
            <w:r>
              <w:t xml:space="preserve">on the </w:t>
            </w:r>
            <w:r w:rsidRPr="00DE39DA">
              <w:t>analysis desc</w:t>
            </w:r>
            <w:r>
              <w:t>ribed Section 1, identify one to three industries where a sector partnership(s) is currently being convened in the local area or there will be an attempt to convene a sector partnership and the timeframe.</w:t>
            </w:r>
          </w:p>
        </w:tc>
      </w:tr>
    </w:tbl>
    <w:sdt>
      <w:sdtPr>
        <w:id w:val="-347405940"/>
        <w:placeholder>
          <w:docPart w:val="1CE45F9B505D4EAB9B1DEDCD99B9B12F"/>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660845" w:rsidRDefault="00154746" w:rsidP="00C70B79">
            <w:pPr>
              <w:contextualSpacing/>
            </w:pPr>
            <w:r>
              <w:t>3.11</w:t>
            </w:r>
            <w:r w:rsidRPr="00660845">
              <w:t xml:space="preserve"> Based </w:t>
            </w:r>
            <w:r>
              <w:t xml:space="preserve">on the </w:t>
            </w:r>
            <w:r w:rsidRPr="00660845">
              <w:t xml:space="preserve">analysis described Section </w:t>
            </w:r>
            <w:r>
              <w:t>1</w:t>
            </w:r>
            <w:r w:rsidRPr="00660845">
              <w:t xml:space="preserve">, describe the </w:t>
            </w:r>
            <w:r>
              <w:t xml:space="preserve">local investment </w:t>
            </w:r>
            <w:r w:rsidRPr="00660845">
              <w:t>strateg</w:t>
            </w:r>
            <w:r>
              <w:t xml:space="preserve">y toward targeted sectors strategies identified in 3.10 and targeted populations identified in 3.9.  </w:t>
            </w:r>
            <w:r w:rsidRPr="00660845">
              <w:t xml:space="preserve">  </w:t>
            </w:r>
          </w:p>
          <w:p w:rsidR="00154746" w:rsidRDefault="00154746" w:rsidP="00C70B79">
            <w:pPr>
              <w:contextualSpacing/>
            </w:pPr>
          </w:p>
        </w:tc>
      </w:tr>
    </w:tbl>
    <w:sdt>
      <w:sdtPr>
        <w:id w:val="401643603"/>
        <w:placeholder>
          <w:docPart w:val="0952A92AF12D40B8A2E699EDFB268098"/>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Pr="00DC69BE"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278"/>
      </w:tblGrid>
      <w:tr w:rsidR="00154746" w:rsidTr="00C70B79">
        <w:tc>
          <w:tcPr>
            <w:tcW w:w="10278" w:type="dxa"/>
          </w:tcPr>
          <w:p w:rsidR="00154746" w:rsidRDefault="00154746" w:rsidP="00C70B79">
            <w:pPr>
              <w:contextualSpacing/>
            </w:pPr>
            <w:r>
              <w:t xml:space="preserve">3.12 Identify and describe the strategies and services that are and/or will be used to:  </w:t>
            </w:r>
          </w:p>
          <w:p w:rsidR="00154746" w:rsidRDefault="00154746" w:rsidP="00154746">
            <w:pPr>
              <w:pStyle w:val="ListParagraph"/>
              <w:numPr>
                <w:ilvl w:val="0"/>
                <w:numId w:val="13"/>
              </w:numPr>
              <w:contextualSpacing/>
            </w:pPr>
            <w:r>
              <w:t>F</w:t>
            </w:r>
            <w:r w:rsidRPr="00EC4E91">
              <w:t>acilitate engagement of employers, including small employers and employers in in-demand industry sectors and occupations, in workforce development programs</w:t>
            </w:r>
            <w:r>
              <w:t xml:space="preserve"> in addition to targeted sector strategies</w:t>
            </w:r>
          </w:p>
          <w:p w:rsidR="00154746" w:rsidRDefault="00154746" w:rsidP="00154746">
            <w:pPr>
              <w:pStyle w:val="ListParagraph"/>
              <w:numPr>
                <w:ilvl w:val="0"/>
                <w:numId w:val="13"/>
              </w:numPr>
              <w:contextualSpacing/>
            </w:pPr>
            <w:r>
              <w:t>Support a local workforce development system described in 3.2 that meets the needs of businesses</w:t>
            </w:r>
          </w:p>
          <w:p w:rsidR="00154746" w:rsidRDefault="00154746" w:rsidP="00154746">
            <w:pPr>
              <w:pStyle w:val="ListParagraph"/>
              <w:numPr>
                <w:ilvl w:val="0"/>
                <w:numId w:val="13"/>
              </w:numPr>
              <w:contextualSpacing/>
            </w:pPr>
            <w:r>
              <w:t>Better coordinate workforce development programs with economic development partners and programs</w:t>
            </w:r>
          </w:p>
          <w:p w:rsidR="00154746" w:rsidRDefault="00154746" w:rsidP="00154746">
            <w:pPr>
              <w:pStyle w:val="ListParagraph"/>
              <w:numPr>
                <w:ilvl w:val="0"/>
                <w:numId w:val="13"/>
              </w:numPr>
              <w:contextualSpacing/>
            </w:pPr>
            <w:r>
              <w:t xml:space="preserve">Strengthen linkages between the one-stop delivery system and unemployment insurance programs </w:t>
            </w:r>
          </w:p>
          <w:p w:rsidR="00154746" w:rsidRDefault="00154746" w:rsidP="00C70B79">
            <w:pPr>
              <w:contextualSpacing/>
            </w:pPr>
          </w:p>
          <w:p w:rsidR="00154746" w:rsidRDefault="00154746" w:rsidP="00C70B79">
            <w:pPr>
              <w:contextualSpacing/>
            </w:pPr>
            <w:r>
              <w:t xml:space="preserve">This may include the implementation of </w:t>
            </w:r>
            <w:r w:rsidRPr="008A7A4F">
              <w:t>inc</w:t>
            </w:r>
            <w:r>
              <w:t>umbent worker training programs,</w:t>
            </w:r>
            <w:r w:rsidRPr="008A7A4F">
              <w:t xml:space="preserve"> </w:t>
            </w:r>
            <w:r>
              <w:t>on-the-job training programs, work-based learning programs, apprenticeship models, customized training programs, or</w:t>
            </w:r>
            <w:r w:rsidRPr="008A7A4F">
              <w:t xml:space="preserve"> utilization of ef</w:t>
            </w:r>
            <w:r>
              <w:t>fective business intermediaries</w:t>
            </w:r>
            <w:r w:rsidRPr="008A7A4F">
              <w:t xml:space="preserve"> and other bu</w:t>
            </w:r>
            <w:r>
              <w:t xml:space="preserve">siness services and strategies that support the local board’s strategy in 3.1. </w:t>
            </w:r>
          </w:p>
          <w:p w:rsidR="00154746" w:rsidRPr="00660845" w:rsidRDefault="00154746" w:rsidP="00C70B79">
            <w:pPr>
              <w:contextualSpacing/>
              <w:rPr>
                <w:bCs/>
              </w:rPr>
            </w:pPr>
            <w:r>
              <w:rPr>
                <w:bCs/>
              </w:rPr>
              <w:t xml:space="preserve">[WIOA </w:t>
            </w:r>
            <w:r w:rsidRPr="00A35113">
              <w:rPr>
                <w:bCs/>
              </w:rPr>
              <w:t>Sec. 108(b)(4)(A&amp;B)</w:t>
            </w:r>
            <w:r>
              <w:rPr>
                <w:bCs/>
              </w:rPr>
              <w:t>]</w:t>
            </w:r>
          </w:p>
        </w:tc>
      </w:tr>
    </w:tbl>
    <w:sdt>
      <w:sdtPr>
        <w:id w:val="201057900"/>
        <w:placeholder>
          <w:docPart w:val="B1871E3CEAC04225A75FC551E1DB3B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8661B3" w:rsidRDefault="008661B3"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953208" w:rsidRDefault="00154746" w:rsidP="00C70B79">
            <w:pPr>
              <w:contextualSpacing/>
            </w:pPr>
            <w:r w:rsidRPr="00953208">
              <w:t>3.13</w:t>
            </w:r>
            <w:r>
              <w:t xml:space="preserve"> Does the local board currently leverage or have oversight of funding outside of WIOA Title I funding and state general funds to support the local workforce development system?  Briefly describe the funding and how it will impact the local system. If the local board does not currently have oversight of additional funding, does it have future plans to pursue them? </w:t>
            </w:r>
          </w:p>
        </w:tc>
      </w:tr>
    </w:tbl>
    <w:sdt>
      <w:sdtPr>
        <w:id w:val="252482250"/>
        <w:placeholder>
          <w:docPart w:val="6F4B4B0927E74AC4BEE8CB1AA2115F90"/>
        </w:placeholder>
        <w:showingPlcHdr/>
      </w:sdtPr>
      <w:sdtEndPr/>
      <w:sdtContent>
        <w:p w:rsidR="00154746" w:rsidRDefault="00154746" w:rsidP="00154746">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154746" w:rsidRDefault="00154746">
      <w:pPr>
        <w:rPr>
          <w:b/>
          <w:sz w:val="24"/>
          <w:szCs w:val="24"/>
        </w:rPr>
      </w:pPr>
      <w:r>
        <w:rPr>
          <w:b/>
          <w:sz w:val="24"/>
          <w:szCs w:val="24"/>
        </w:rPr>
        <w:br w:type="page"/>
      </w:r>
    </w:p>
    <w:p w:rsidR="00154746" w:rsidRPr="00B6234A" w:rsidRDefault="00154746" w:rsidP="00154746">
      <w:pPr>
        <w:spacing w:after="0" w:line="240" w:lineRule="auto"/>
        <w:contextualSpacing/>
        <w:rPr>
          <w:b/>
          <w:sz w:val="24"/>
          <w:szCs w:val="24"/>
        </w:rPr>
      </w:pPr>
      <w:r>
        <w:rPr>
          <w:b/>
          <w:sz w:val="24"/>
          <w:szCs w:val="24"/>
        </w:rPr>
        <w:lastRenderedPageBreak/>
        <w:t>Section 4:</w:t>
      </w:r>
      <w:r w:rsidRPr="00B6234A">
        <w:rPr>
          <w:b/>
          <w:sz w:val="24"/>
          <w:szCs w:val="24"/>
        </w:rPr>
        <w:t xml:space="preserve"> Program Design and Evaluation</w:t>
      </w:r>
    </w:p>
    <w:p w:rsidR="00154746" w:rsidRPr="00E52A5B" w:rsidRDefault="00154746" w:rsidP="00154746">
      <w:pPr>
        <w:spacing w:after="0" w:line="240" w:lineRule="auto"/>
        <w:contextualSpacing/>
      </w:pPr>
      <w:r w:rsidRPr="00E52A5B">
        <w:t xml:space="preserve">Please answer the </w:t>
      </w:r>
      <w:r>
        <w:t>following questions of Section 4</w:t>
      </w:r>
      <w:r w:rsidRPr="00E52A5B">
        <w:t xml:space="preserve"> in 12 pages or less. Many of the responses below</w:t>
      </w:r>
      <w:r>
        <w:t>,</w:t>
      </w:r>
      <w:r w:rsidRPr="00E52A5B">
        <w:t xml:space="preserve"> su</w:t>
      </w:r>
      <w:r>
        <w:t>ch as career pathways and individual training accounts,</w:t>
      </w:r>
      <w:r w:rsidRPr="00E52A5B">
        <w:t xml:space="preserve"> should be based on strategic discussions with the local board and partners.</w:t>
      </w:r>
      <w:r>
        <w:t xml:space="preserve"> The local board is not required to complete the questions shaded in gray at this time. </w:t>
      </w:r>
    </w:p>
    <w:p w:rsidR="00154746" w:rsidRDefault="00154746"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pPr>
            <w:r>
              <w:t>4.1</w:t>
            </w:r>
            <w:r w:rsidRPr="00660845">
              <w:t xml:space="preserve"> Describe how the local board, working with the entities carrying out core programs, will expand access to empl</w:t>
            </w:r>
            <w:r>
              <w:t xml:space="preserve">oyment, </w:t>
            </w:r>
            <w:r w:rsidRPr="00660845">
              <w:t>training, education, and supportive services for eligible individuals, particularly eligible individuals with barriers to employment.</w:t>
            </w:r>
            <w:r>
              <w:t xml:space="preserve"> [WIOA </w:t>
            </w:r>
            <w:r w:rsidRPr="00A35113">
              <w:t>Sec. 108(b)(3)</w:t>
            </w:r>
            <w:r>
              <w:t>]</w:t>
            </w:r>
          </w:p>
        </w:tc>
      </w:tr>
    </w:tbl>
    <w:sdt>
      <w:sdtPr>
        <w:id w:val="-1512991298"/>
        <w:placeholder>
          <w:docPart w:val="A83B007EC3E24A47878B1BD32082D02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FB7869" w:rsidRDefault="00FB7869"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8661B3" w:rsidP="00C70B79">
            <w:pPr>
              <w:contextualSpacing/>
            </w:pPr>
            <w:r>
              <w:t>4.2</w:t>
            </w:r>
            <w:r w:rsidR="00154746">
              <w:t xml:space="preserve"> </w:t>
            </w:r>
            <w:r w:rsidR="00154746" w:rsidRPr="00660845">
              <w:t>Describe how the local board will facilitate the development of career pathways</w:t>
            </w:r>
            <w:r w:rsidR="00FB7869">
              <w:t>, consistent with the Career Pathways Definitions</w:t>
            </w:r>
            <w:r w:rsidR="00154746" w:rsidRPr="00660845">
              <w:t>.</w:t>
            </w:r>
            <w:r w:rsidR="00154746">
              <w:t xml:space="preserve"> </w:t>
            </w:r>
            <w:r w:rsidR="00FB7869">
              <w:t xml:space="preserve">See Local Plan References and Resources. </w:t>
            </w:r>
            <w:r w:rsidR="00154746">
              <w:t xml:space="preserve">[WIOA </w:t>
            </w:r>
            <w:r w:rsidR="00154746" w:rsidRPr="00A35113">
              <w:t>Sec. 108(b)(3)</w:t>
            </w:r>
            <w:r w:rsidR="00154746">
              <w:t>]</w:t>
            </w:r>
          </w:p>
        </w:tc>
      </w:tr>
    </w:tbl>
    <w:sdt>
      <w:sdtPr>
        <w:id w:val="-1451076436"/>
        <w:placeholder>
          <w:docPart w:val="C67C06139338454B871ECA86B314A7E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8661B3" w:rsidP="00C70B79">
            <w:pPr>
              <w:contextualSpacing/>
            </w:pPr>
            <w:r>
              <w:t>4.3</w:t>
            </w:r>
            <w:r w:rsidR="00154746">
              <w:t xml:space="preserve"> </w:t>
            </w:r>
            <w:r w:rsidR="00154746" w:rsidRPr="00660845">
              <w:t>Describe how the local board will utilize co-enrollment, as appropriate, in core programs to maximize efficiencies and use of resources.</w:t>
            </w:r>
            <w:r w:rsidR="00154746">
              <w:t xml:space="preserve"> </w:t>
            </w:r>
            <w:r w:rsidR="00154746" w:rsidRPr="00A35113">
              <w:t>[WIOA Sec. 108(b)(3)]</w:t>
            </w:r>
          </w:p>
        </w:tc>
      </w:tr>
    </w:tbl>
    <w:sdt>
      <w:sdtPr>
        <w:id w:val="-226303832"/>
        <w:placeholder>
          <w:docPart w:val="00C548AD41C14FA5B8348A11DF2FEE2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shd w:val="clear" w:color="auto" w:fill="D9D9D9" w:themeFill="background1" w:themeFillShade="D9"/>
        <w:tblLook w:val="04A0" w:firstRow="1" w:lastRow="0" w:firstColumn="1" w:lastColumn="0" w:noHBand="0" w:noVBand="1"/>
      </w:tblPr>
      <w:tblGrid>
        <w:gridCol w:w="10296"/>
      </w:tblGrid>
      <w:tr w:rsidR="00154746" w:rsidTr="004777E0">
        <w:tc>
          <w:tcPr>
            <w:tcW w:w="10296" w:type="dxa"/>
            <w:shd w:val="clear" w:color="auto" w:fill="BFBFBF" w:themeFill="background1" w:themeFillShade="BF"/>
          </w:tcPr>
          <w:p w:rsidR="00154746" w:rsidRDefault="008661B3" w:rsidP="00C70B79">
            <w:pPr>
              <w:contextualSpacing/>
            </w:pPr>
            <w:r>
              <w:t>4.4</w:t>
            </w:r>
            <w:r w:rsidR="00154746" w:rsidRPr="00660845">
              <w:t xml:space="preserve"> </w:t>
            </w:r>
            <w:r w:rsidR="00154746" w:rsidRPr="00CB3E60">
              <w:t xml:space="preserve">Describe board actions to become and/or remain a high-performing board, consistent with the factors developed by </w:t>
            </w:r>
            <w:r w:rsidR="00154746">
              <w:t>the Oregon Workforce Investment Board</w:t>
            </w:r>
            <w:r w:rsidR="00154746" w:rsidRPr="00CB3E60">
              <w:t xml:space="preserve">.  </w:t>
            </w:r>
            <w:r w:rsidR="00154746">
              <w:t>These factors have not been determined but will include effectiveness and continuous improvement criteria for local boards to assess one-stop centers, guidance on one-stop center infrastructure funds, and r</w:t>
            </w:r>
            <w:r w:rsidR="00154746" w:rsidRPr="00DB0AD4">
              <w:t>oles and contributions of one-stop partners</w:t>
            </w:r>
            <w:r w:rsidR="00154746">
              <w:t>.</w:t>
            </w:r>
            <w:r w:rsidR="00154746" w:rsidRPr="00DB0AD4">
              <w:t xml:space="preserve"> </w:t>
            </w:r>
            <w:r w:rsidR="00154746" w:rsidRPr="00CB3E60">
              <w:t xml:space="preserve">See </w:t>
            </w:r>
            <w:r w:rsidR="00154746">
              <w:t>Local Plan References and Resources</w:t>
            </w:r>
            <w:r w:rsidR="00154746" w:rsidRPr="00CB3E60">
              <w:t>.</w:t>
            </w:r>
            <w:r w:rsidR="00154746">
              <w:t xml:space="preserve"> [WIOA </w:t>
            </w:r>
            <w:r w:rsidR="00154746" w:rsidRPr="0000265B">
              <w:t>Sec. 108(b)(18)</w:t>
            </w:r>
            <w:r w:rsidR="00154746">
              <w:t>]</w:t>
            </w:r>
          </w:p>
        </w:tc>
      </w:tr>
    </w:tbl>
    <w:sdt>
      <w:sdtPr>
        <w:id w:val="-1171253384"/>
        <w:placeholder>
          <w:docPart w:val="D64016ED972743CDB6A4DCE7479F3B3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FB7869">
            <w:pPr>
              <w:pStyle w:val="ListParagraph"/>
              <w:numPr>
                <w:ilvl w:val="1"/>
                <w:numId w:val="30"/>
              </w:numPr>
              <w:contextualSpacing/>
            </w:pPr>
            <w:r w:rsidRPr="00BC2ABB">
              <w:t>Describe one-stop delivery system</w:t>
            </w:r>
            <w:r>
              <w:t xml:space="preserve"> </w:t>
            </w:r>
            <w:r w:rsidRPr="00BC2ABB">
              <w:t xml:space="preserve">in the local area, </w:t>
            </w:r>
            <w:r w:rsidRPr="00DB0AD4">
              <w:t>con</w:t>
            </w:r>
            <w:r>
              <w:t>sistent with the One-Stop Center Definitions</w:t>
            </w:r>
            <w:r w:rsidRPr="00DB0AD4">
              <w:t xml:space="preserve"> </w:t>
            </w:r>
            <w:r w:rsidRPr="00BC2ABB">
              <w:t>including:</w:t>
            </w:r>
          </w:p>
          <w:p w:rsidR="00154746" w:rsidRPr="00BC2ABB" w:rsidRDefault="00154746" w:rsidP="00C70B79">
            <w:pPr>
              <w:pStyle w:val="ListParagraph"/>
              <w:numPr>
                <w:ilvl w:val="0"/>
                <w:numId w:val="20"/>
              </w:numPr>
              <w:contextualSpacing/>
            </w:pPr>
            <w:r w:rsidRPr="00BC2ABB">
              <w:t>The local board’s efforts to ensure the continuous improvement of eligible providers of services, including contracted services providers and providers on the eligible training provider list, through the system and ensure that such providers meet the employment needs of local employers, and workers and jobseekers.</w:t>
            </w:r>
            <w:r>
              <w:t xml:space="preserve"> [WIOA </w:t>
            </w:r>
            <w:r w:rsidRPr="0000265B">
              <w:t>Sec. 108(b)(6)(A)</w:t>
            </w:r>
            <w:r>
              <w:t>]</w:t>
            </w:r>
          </w:p>
        </w:tc>
      </w:tr>
    </w:tbl>
    <w:sdt>
      <w:sdtPr>
        <w:id w:val="1861083379"/>
        <w:placeholder>
          <w:docPart w:val="B0DF62E022EA432BABEF90F01BD9E54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pStyle w:val="ListParagraph"/>
              <w:numPr>
                <w:ilvl w:val="0"/>
                <w:numId w:val="20"/>
              </w:numPr>
              <w:contextualSpacing/>
            </w:pPr>
            <w:r w:rsidRPr="008F424E">
              <w:t xml:space="preserve">How the local board will facilitate access to services provided through the one-stop delivery system in </w:t>
            </w:r>
            <w:r>
              <w:t>remote areas,</w:t>
            </w:r>
            <w:r w:rsidRPr="008F424E">
              <w:t xml:space="preserve"> through the use of technology</w:t>
            </w:r>
            <w:r>
              <w:t>,</w:t>
            </w:r>
            <w:r w:rsidRPr="008F424E">
              <w:t xml:space="preserve"> and through other means</w:t>
            </w:r>
            <w:r>
              <w:t xml:space="preserve">. [WIOA </w:t>
            </w:r>
            <w:r w:rsidRPr="0000265B">
              <w:t>Sec. 108(b)(6)(B)</w:t>
            </w:r>
            <w:r>
              <w:t>]</w:t>
            </w:r>
          </w:p>
        </w:tc>
      </w:tr>
    </w:tbl>
    <w:sdt>
      <w:sdtPr>
        <w:id w:val="928470049"/>
        <w:placeholder>
          <w:docPart w:val="03D4CBAF84F44FB08CE9A2CE0F73D0C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C2ABB" w:rsidRDefault="00154746" w:rsidP="00C70B79">
            <w:pPr>
              <w:pStyle w:val="ListParagraph"/>
              <w:numPr>
                <w:ilvl w:val="0"/>
                <w:numId w:val="20"/>
              </w:numPr>
              <w:contextualSpacing/>
            </w:pPr>
            <w:r w:rsidRPr="00BC2ABB">
              <w:lastRenderedPageBreak/>
              <w:t xml:space="preserve">How entities within the one-stop delivery system, including one-stop operators and the one-stop partners, will comply with </w:t>
            </w:r>
            <w:r>
              <w:t xml:space="preserve">WIOA </w:t>
            </w:r>
            <w:r w:rsidRPr="00BC2ABB">
              <w:t xml:space="preserve">section 188, if applicable,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See </w:t>
            </w:r>
            <w:r>
              <w:t xml:space="preserve">Local Plan References and Resources. [WIOA </w:t>
            </w:r>
            <w:r w:rsidRPr="0000265B">
              <w:t>Sec. 108(b)(6)(C)</w:t>
            </w:r>
            <w:r>
              <w:t>]</w:t>
            </w:r>
          </w:p>
        </w:tc>
      </w:tr>
    </w:tbl>
    <w:sdt>
      <w:sdtPr>
        <w:id w:val="-413937068"/>
        <w:placeholder>
          <w:docPart w:val="80E3CD3528DD4DA7AA2399F1876E2C33"/>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shd w:val="clear" w:color="auto" w:fill="auto"/>
          </w:tcPr>
          <w:p w:rsidR="00154746" w:rsidRPr="00BC2ABB" w:rsidRDefault="00154746" w:rsidP="00C70B79">
            <w:pPr>
              <w:pStyle w:val="ListParagraph"/>
              <w:numPr>
                <w:ilvl w:val="0"/>
                <w:numId w:val="20"/>
              </w:numPr>
              <w:contextualSpacing/>
              <w:rPr>
                <w:bCs/>
              </w:rPr>
            </w:pPr>
            <w:r w:rsidRPr="00BC2ABB">
              <w:rPr>
                <w:bCs/>
              </w:rPr>
              <w:t>Describe the roles and resource contributions of the one-stop partners</w:t>
            </w:r>
            <w:r>
              <w:rPr>
                <w:bCs/>
              </w:rPr>
              <w:t xml:space="preserve"> by providing</w:t>
            </w:r>
            <w:r w:rsidRPr="00A4232A">
              <w:rPr>
                <w:bCs/>
              </w:rPr>
              <w:t xml:space="preserve"> a summary of </w:t>
            </w:r>
            <w:r>
              <w:rPr>
                <w:bCs/>
              </w:rPr>
              <w:t xml:space="preserve">the area’s memorandum of understanding (and resource sharing agreements, if such documents are used). [WIOA </w:t>
            </w:r>
            <w:r w:rsidRPr="0000265B">
              <w:rPr>
                <w:bCs/>
              </w:rPr>
              <w:t>Sec. 108(b)(6)(D)</w:t>
            </w:r>
            <w:r>
              <w:rPr>
                <w:bCs/>
              </w:rPr>
              <w:t>]</w:t>
            </w:r>
          </w:p>
        </w:tc>
      </w:tr>
    </w:tbl>
    <w:sdt>
      <w:sdtPr>
        <w:id w:val="-1230309643"/>
        <w:placeholder>
          <w:docPart w:val="FCCCF196D77C4A018D208F82F2991E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C2ABB" w:rsidRDefault="00154746" w:rsidP="00C70B79">
            <w:pPr>
              <w:pStyle w:val="ListParagraph"/>
              <w:numPr>
                <w:ilvl w:val="0"/>
                <w:numId w:val="20"/>
              </w:numPr>
              <w:contextualSpacing/>
              <w:rPr>
                <w:bCs/>
              </w:rPr>
            </w:pPr>
            <w:r w:rsidRPr="00BC2ABB">
              <w:rPr>
                <w:bCs/>
              </w:rPr>
              <w:t>Describe how one-stop centers are implementing and transitioning to an integrated technology-enabled intake and case management information system for core programs and programs carried out by one-stop partners</w:t>
            </w:r>
            <w:r>
              <w:rPr>
                <w:bCs/>
              </w:rPr>
              <w:t xml:space="preserve"> [WIOA </w:t>
            </w:r>
            <w:r w:rsidRPr="0000265B">
              <w:rPr>
                <w:bCs/>
              </w:rPr>
              <w:t>Sec. 108(b)(21)</w:t>
            </w:r>
            <w:r>
              <w:rPr>
                <w:bCs/>
              </w:rPr>
              <w:t>]</w:t>
            </w:r>
          </w:p>
        </w:tc>
      </w:tr>
    </w:tbl>
    <w:sdt>
      <w:sdtPr>
        <w:id w:val="-1220045228"/>
        <w:placeholder>
          <w:docPart w:val="42CABB955B734EE3B58384301B464DB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shd w:val="clear" w:color="auto" w:fill="auto"/>
          </w:tcPr>
          <w:p w:rsidR="00154746" w:rsidRDefault="00154746" w:rsidP="00C70B79">
            <w:pPr>
              <w:pStyle w:val="ListParagraph"/>
              <w:numPr>
                <w:ilvl w:val="1"/>
                <w:numId w:val="16"/>
              </w:numPr>
              <w:contextualSpacing/>
            </w:pPr>
            <w:r>
              <w:t>Consistent with the Guidance Letter on Minimum Training Expenditures</w:t>
            </w:r>
            <w:r w:rsidRPr="00DB0AD4">
              <w:t>,</w:t>
            </w:r>
            <w:r>
              <w:t xml:space="preserve"> describe how the board plans to implement the </w:t>
            </w:r>
            <w:r w:rsidRPr="004736B6">
              <w:t>occupational skill development expenditure minimum</w:t>
            </w:r>
            <w:r>
              <w:t>.</w:t>
            </w:r>
          </w:p>
          <w:p w:rsidR="00154746" w:rsidRDefault="00154746" w:rsidP="00C70B79">
            <w:pPr>
              <w:pStyle w:val="ListParagraph"/>
              <w:ind w:left="360"/>
              <w:contextualSpacing/>
            </w:pPr>
            <w:r>
              <w:t>Clearly state whether the local board will:</w:t>
            </w:r>
          </w:p>
          <w:p w:rsidR="00154746" w:rsidRDefault="00154746" w:rsidP="00C70B79">
            <w:pPr>
              <w:pStyle w:val="ListParagraph"/>
              <w:numPr>
                <w:ilvl w:val="0"/>
                <w:numId w:val="29"/>
              </w:numPr>
              <w:contextualSpacing/>
            </w:pPr>
            <w:r>
              <w:t xml:space="preserve"> Expend a minimum 25% of WIOA funding under the local board’s direct control on occupational skill development. </w:t>
            </w:r>
          </w:p>
          <w:p w:rsidR="00154746" w:rsidRDefault="00154746" w:rsidP="00C70B79">
            <w:pPr>
              <w:pStyle w:val="ListParagraph"/>
              <w:ind w:left="720"/>
              <w:contextualSpacing/>
            </w:pPr>
            <w:r>
              <w:t>OR</w:t>
            </w:r>
          </w:p>
          <w:p w:rsidR="00154746" w:rsidRDefault="00154746" w:rsidP="00C70B79">
            <w:pPr>
              <w:pStyle w:val="ListParagraph"/>
              <w:numPr>
                <w:ilvl w:val="0"/>
                <w:numId w:val="29"/>
              </w:numPr>
              <w:contextualSpacing/>
            </w:pPr>
            <w:r>
              <w:t xml:space="preserve">Use an alternative formula that includes other income beyond WIOA funding to meet the minimum 25% expenditure minimum. Provide a description of other income it would like to include in calculating the expenditure minimum.  </w:t>
            </w:r>
          </w:p>
        </w:tc>
      </w:tr>
    </w:tbl>
    <w:sdt>
      <w:sdtPr>
        <w:id w:val="643161477"/>
        <w:placeholder>
          <w:docPart w:val="6341B816FF6B4AD7B086F939DD86A4A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FB7869" w:rsidP="00C70B79">
            <w:pPr>
              <w:contextualSpacing/>
            </w:pPr>
            <w:r>
              <w:t>4.7</w:t>
            </w:r>
            <w:r w:rsidR="00154746" w:rsidRPr="00660845">
              <w:t xml:space="preserve"> Describe the process and criteria for issuing individual training accounts.  </w:t>
            </w:r>
            <w:r w:rsidR="00154746">
              <w:t xml:space="preserve">[WIOA </w:t>
            </w:r>
            <w:r w:rsidR="00154746" w:rsidRPr="0000265B">
              <w:t>Sec. 108(b)(19)</w:t>
            </w:r>
            <w:r w:rsidR="00154746">
              <w:t>]</w:t>
            </w:r>
          </w:p>
        </w:tc>
      </w:tr>
    </w:tbl>
    <w:sdt>
      <w:sdtPr>
        <w:id w:val="108795951"/>
        <w:placeholder>
          <w:docPart w:val="5D69AB117F7447099DE22E8C02715E2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FB7869" w:rsidP="00C70B79">
            <w:pPr>
              <w:contextualSpacing/>
            </w:pPr>
            <w:r>
              <w:t>4.8</w:t>
            </w:r>
            <w:r w:rsidR="00154746" w:rsidRPr="00660845">
              <w:t xml:space="preserve"> If training contracts are used, describe processes utilized by the local board to ensure customer choice in the selection of training programs, regardless of how the training services are to be provided. </w:t>
            </w:r>
            <w:r w:rsidR="00154746">
              <w:t xml:space="preserve">See Local Plan References and Resources. </w:t>
            </w:r>
            <w:r w:rsidR="00154746" w:rsidRPr="0000265B">
              <w:t>[WIOA Sec. 108(b)(19)]</w:t>
            </w:r>
          </w:p>
        </w:tc>
      </w:tr>
    </w:tbl>
    <w:sdt>
      <w:sdtPr>
        <w:id w:val="-1759904606"/>
        <w:placeholder>
          <w:docPart w:val="E118D6CCC153428A9FD1E4DF4F6B283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FB7869" w:rsidP="00C70B79">
            <w:pPr>
              <w:contextualSpacing/>
            </w:pPr>
            <w:r>
              <w:t>4.9</w:t>
            </w:r>
            <w:r w:rsidR="00154746" w:rsidRPr="00660845">
              <w:t xml:space="preserve"> Describe process utilized by the local board to ensure that training provided is linked to in-demand industry sectors or occupations in the local area, or in another area to which a participant is willing to relocate.  </w:t>
            </w:r>
            <w:r w:rsidR="00154746">
              <w:t xml:space="preserve">[WIOA </w:t>
            </w:r>
            <w:r w:rsidR="00154746" w:rsidRPr="0000265B">
              <w:t>Sec. 134(c)(3)(G)(iii)</w:t>
            </w:r>
            <w:r w:rsidR="00154746">
              <w:t>]</w:t>
            </w:r>
          </w:p>
        </w:tc>
      </w:tr>
    </w:tbl>
    <w:sdt>
      <w:sdtPr>
        <w:id w:val="-117991612"/>
        <w:placeholder>
          <w:docPart w:val="86CB9DBAA9884586AD9C48693AB0D82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FB7869" w:rsidP="00D806DE">
            <w:pPr>
              <w:contextualSpacing/>
            </w:pPr>
            <w:r>
              <w:lastRenderedPageBreak/>
              <w:t>4.10</w:t>
            </w:r>
            <w:r w:rsidR="00154746" w:rsidRPr="00660845">
              <w:t xml:space="preserve"> Describe how rapid response activities are coordinated and carried out in the local area. </w:t>
            </w:r>
            <w:r w:rsidR="00D806DE">
              <w:t xml:space="preserve">See Local Plan References and Resources. </w:t>
            </w:r>
            <w:r w:rsidR="00154746">
              <w:t xml:space="preserve">[WIOA </w:t>
            </w:r>
            <w:r w:rsidR="00154746" w:rsidRPr="0000265B">
              <w:t>Sec. 108(b)(8)</w:t>
            </w:r>
            <w:r w:rsidR="00154746">
              <w:t>]</w:t>
            </w:r>
          </w:p>
        </w:tc>
      </w:tr>
    </w:tbl>
    <w:sdt>
      <w:sdtPr>
        <w:id w:val="1283690864"/>
        <w:placeholder>
          <w:docPart w:val="070C5D74E87A447E816ED83CDC055754"/>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Pr="00660845" w:rsidRDefault="00154746" w:rsidP="00154746">
      <w:pPr>
        <w:spacing w:after="0" w:line="240" w:lineRule="auto"/>
        <w:contextualSpacing/>
      </w:pPr>
    </w:p>
    <w:p w:rsidR="00154746" w:rsidRDefault="00154746">
      <w:pPr>
        <w:rPr>
          <w:b/>
          <w:sz w:val="24"/>
          <w:szCs w:val="24"/>
        </w:rPr>
      </w:pPr>
      <w:r>
        <w:rPr>
          <w:b/>
          <w:sz w:val="24"/>
          <w:szCs w:val="24"/>
        </w:rPr>
        <w:br w:type="page"/>
      </w:r>
    </w:p>
    <w:p w:rsidR="00154746" w:rsidRPr="00B6234A" w:rsidRDefault="00154746" w:rsidP="00154746">
      <w:pPr>
        <w:spacing w:after="0" w:line="240" w:lineRule="auto"/>
        <w:contextualSpacing/>
        <w:rPr>
          <w:b/>
          <w:sz w:val="24"/>
          <w:szCs w:val="24"/>
        </w:rPr>
      </w:pPr>
      <w:r>
        <w:rPr>
          <w:b/>
          <w:sz w:val="24"/>
          <w:szCs w:val="24"/>
        </w:rPr>
        <w:lastRenderedPageBreak/>
        <w:t>Section 5:</w:t>
      </w:r>
      <w:r w:rsidRPr="00B6234A">
        <w:rPr>
          <w:b/>
          <w:sz w:val="24"/>
          <w:szCs w:val="24"/>
        </w:rPr>
        <w:t xml:space="preserve"> Compliance </w:t>
      </w:r>
    </w:p>
    <w:p w:rsidR="00154746" w:rsidRDefault="00154746" w:rsidP="00154746">
      <w:pPr>
        <w:spacing w:after="0" w:line="240" w:lineRule="auto"/>
        <w:contextualSpacing/>
      </w:pPr>
      <w:r w:rsidRPr="001A5513">
        <w:t xml:space="preserve">Please answer the </w:t>
      </w:r>
      <w:r>
        <w:t>following questions of Section 5</w:t>
      </w:r>
      <w:r w:rsidRPr="001A5513">
        <w:t xml:space="preserve"> in 12 pages or less. </w:t>
      </w:r>
      <w:r>
        <w:t>Most of the response</w:t>
      </w:r>
      <w:r w:rsidRPr="001A5513">
        <w:t xml:space="preserve"> should be </w:t>
      </w:r>
      <w:r>
        <w:t>staff-driven responses as each are focused on the organization’s compliance with federal or state requirements</w:t>
      </w:r>
      <w:r w:rsidRPr="001A5513">
        <w:t>.</w:t>
      </w:r>
    </w:p>
    <w:p w:rsidR="00154746" w:rsidRPr="001A5513"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6234A" w:rsidRDefault="00154746" w:rsidP="00C70B79">
            <w:pPr>
              <w:contextualSpacing/>
            </w:pPr>
            <w:r>
              <w:t xml:space="preserve">5.1 </w:t>
            </w:r>
            <w:r w:rsidRPr="00660845">
              <w:t>Describe the process for neutral brokerage of adult, dislocat</w:t>
            </w:r>
            <w:r>
              <w:t xml:space="preserve">ed worker, and youth services. </w:t>
            </w:r>
            <w:r w:rsidRPr="00660845">
              <w:t xml:space="preserve">Identify the competitive process </w:t>
            </w:r>
            <w:r>
              <w:t xml:space="preserve">and criteria (such as targeted services, leverage of funds, etc.) used </w:t>
            </w:r>
            <w:r w:rsidRPr="00660845">
              <w:t>to award funds to sub-recipients</w:t>
            </w:r>
            <w:r>
              <w:t>/</w:t>
            </w:r>
            <w:r w:rsidRPr="00660845">
              <w:t>co</w:t>
            </w:r>
            <w:r>
              <w:t xml:space="preserve">ntractors of WIOA Title I Adult, Dislocated Worker, and Youth services, state the names of contracted organizations, and the duration of each contract.  [WIOA </w:t>
            </w:r>
            <w:r w:rsidRPr="0000265B">
              <w:t>Sec. 108(b)(16)</w:t>
            </w:r>
            <w:r>
              <w:t>]</w:t>
            </w:r>
          </w:p>
        </w:tc>
      </w:tr>
    </w:tbl>
    <w:sdt>
      <w:sdtPr>
        <w:id w:val="1158652418"/>
        <w:placeholder>
          <w:docPart w:val="A63B7997D54045B09F21A13E1769A28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6234A" w:rsidRDefault="00154746" w:rsidP="00C70B79">
            <w:pPr>
              <w:contextualSpacing/>
            </w:pPr>
            <w:r>
              <w:t xml:space="preserve">5.2 Provide an organization chart as Attachment A that depicts a clear separation of duties between the board and service provision. </w:t>
            </w: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F364A0" w:rsidRDefault="00154746" w:rsidP="00C70B79">
            <w:pPr>
              <w:contextualSpacing/>
            </w:pPr>
            <w:r>
              <w:t xml:space="preserve">5.3 Provide the completed Local Board Membership Roster form included in </w:t>
            </w:r>
            <w:r w:rsidRPr="0020030E">
              <w:t>Oregon draft policy WIOA 107(b) – Local Board Membership Criteria</w:t>
            </w:r>
            <w:r>
              <w:t xml:space="preserve"> as Attachment B. See Local Plan References and Resources. </w:t>
            </w: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F364A0" w:rsidRDefault="00154746"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 xml:space="preserve">5.4 Provide the policy and process for nomination and appointment of board </w:t>
            </w:r>
            <w:r w:rsidRPr="00C93288">
              <w:rPr>
                <w:rFonts w:asciiTheme="minorHAnsi" w:hAnsiTheme="minorHAnsi"/>
                <w:b w:val="0"/>
                <w:sz w:val="22"/>
                <w:szCs w:val="22"/>
              </w:rPr>
              <w:t xml:space="preserve">members demonstrating compliance with </w:t>
            </w:r>
            <w:r w:rsidRPr="0020030E">
              <w:rPr>
                <w:rFonts w:asciiTheme="minorHAnsi" w:hAnsiTheme="minorHAnsi"/>
                <w:b w:val="0"/>
                <w:sz w:val="22"/>
                <w:szCs w:val="22"/>
              </w:rPr>
              <w:t xml:space="preserve">Oregon draft policy WIOA 107(b) – Local Board Membership Criteria </w:t>
            </w:r>
            <w:r>
              <w:rPr>
                <w:rFonts w:asciiTheme="minorHAnsi" w:hAnsiTheme="minorHAnsi"/>
                <w:b w:val="0"/>
                <w:sz w:val="22"/>
                <w:szCs w:val="22"/>
              </w:rPr>
              <w:t>as Attachment C.</w:t>
            </w: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C801EE" w:rsidRDefault="00154746" w:rsidP="00C70B79">
            <w:pPr>
              <w:contextualSpacing/>
            </w:pPr>
            <w:r w:rsidRPr="000402A6">
              <w:t xml:space="preserve">5.5 </w:t>
            </w:r>
            <w:r>
              <w:t>Provide</w:t>
            </w:r>
            <w:r w:rsidRPr="00C801EE">
              <w:t xml:space="preserve"> the completed Local Workforce </w:t>
            </w:r>
            <w:r>
              <w:t>Development Board C</w:t>
            </w:r>
            <w:r w:rsidRPr="00C801EE">
              <w:t xml:space="preserve">ertification Request </w:t>
            </w:r>
            <w:r>
              <w:t xml:space="preserve">form included in Oregon draft policy </w:t>
            </w:r>
            <w:r w:rsidRPr="0020030E">
              <w:t xml:space="preserve">WIOA 107(c) – Appointment and Certification of Local Workforce Development Board </w:t>
            </w:r>
            <w:r w:rsidRPr="00C801EE">
              <w:t xml:space="preserve">as </w:t>
            </w:r>
            <w:r>
              <w:t xml:space="preserve">Attachment D. See Local Plan References and Resources. </w:t>
            </w:r>
          </w:p>
        </w:tc>
      </w:tr>
    </w:tbl>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7127F3" w:rsidRDefault="00154746" w:rsidP="00C70B79">
            <w:pPr>
              <w:contextualSpacing/>
            </w:pPr>
            <w:r>
              <w:t>5.6 Provide the name, organization, and</w:t>
            </w:r>
            <w:r w:rsidRPr="007127F3">
              <w:t xml:space="preserve"> contact information of the </w:t>
            </w:r>
            <w:r>
              <w:t xml:space="preserve">designated </w:t>
            </w:r>
            <w:r w:rsidRPr="007127F3">
              <w:t>equal opportunity officer for WIOA within the local area.</w:t>
            </w:r>
          </w:p>
        </w:tc>
      </w:tr>
    </w:tbl>
    <w:sdt>
      <w:sdtPr>
        <w:id w:val="-2142720852"/>
        <w:placeholder>
          <w:docPart w:val="671832333F41450B95E3262FB34CEE1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rPr>
                <w:b/>
              </w:rPr>
            </w:pPr>
            <w:r>
              <w:t>5.7</w:t>
            </w:r>
            <w:r w:rsidRPr="00660845">
              <w:t xml:space="preserve"> Identify the entity responsible f</w:t>
            </w:r>
            <w:r>
              <w:t xml:space="preserve">or the disbursal of grant funds. </w:t>
            </w:r>
            <w:r w:rsidRPr="00660845">
              <w:t xml:space="preserve">See </w:t>
            </w:r>
            <w:r>
              <w:t>Local Plan References and Resources</w:t>
            </w:r>
            <w:r w:rsidRPr="00660845">
              <w:t>.</w:t>
            </w:r>
            <w:r>
              <w:t xml:space="preserve"> [WIOA </w:t>
            </w:r>
            <w:r w:rsidRPr="0000265B">
              <w:t>Sec. 108(b)(15)</w:t>
            </w:r>
            <w:r>
              <w:t>]</w:t>
            </w:r>
          </w:p>
        </w:tc>
      </w:tr>
    </w:tbl>
    <w:sdt>
      <w:sdtPr>
        <w:id w:val="-1749643066"/>
        <w:placeholder>
          <w:docPart w:val="DF6E90B43A864A76ACD8C9CEDD7E92C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Default="00154746" w:rsidP="00C70B79">
            <w:pPr>
              <w:contextualSpacing/>
              <w:rPr>
                <w:b/>
              </w:rPr>
            </w:pPr>
            <w:r>
              <w:t>5.8</w:t>
            </w:r>
            <w:r w:rsidRPr="00660845">
              <w:t xml:space="preserve"> </w:t>
            </w:r>
            <w:r>
              <w:t xml:space="preserve">Indicate the negotiated local </w:t>
            </w:r>
            <w:r w:rsidRPr="00660845">
              <w:t xml:space="preserve">levels of performance </w:t>
            </w:r>
            <w:r>
              <w:t xml:space="preserve">for the federal measures. [WIOA </w:t>
            </w:r>
            <w:r w:rsidRPr="0000265B">
              <w:t>Sec. 108(b)(17)</w:t>
            </w:r>
            <w:r>
              <w:t>]</w:t>
            </w:r>
          </w:p>
        </w:tc>
      </w:tr>
    </w:tbl>
    <w:sdt>
      <w:sdtPr>
        <w:id w:val="-781493715"/>
        <w:placeholder>
          <w:docPart w:val="CBB397A7A61749DFA1E71E9B1A4232EE"/>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A149AF" w:rsidRDefault="00A149AF"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660845" w:rsidRDefault="00154746" w:rsidP="00C70B79">
            <w:pPr>
              <w:contextualSpacing/>
            </w:pPr>
            <w:r>
              <w:t xml:space="preserve">5.9 Describe indicators used by the local board to measure performance and effectiveness of the local fiscal agent (where appropriate), contracted service providers </w:t>
            </w:r>
            <w:r w:rsidRPr="00660845">
              <w:t>and the one-stop delivery system, in the local area</w:t>
            </w:r>
            <w:r>
              <w:t xml:space="preserve">.  </w:t>
            </w:r>
          </w:p>
          <w:p w:rsidR="00154746" w:rsidRPr="0000265B" w:rsidRDefault="00154746" w:rsidP="00C70B79">
            <w:pPr>
              <w:contextualSpacing/>
            </w:pPr>
            <w:r w:rsidRPr="0000265B">
              <w:t>[WIOA Sec. 108(b)(17)]</w:t>
            </w:r>
          </w:p>
        </w:tc>
      </w:tr>
    </w:tbl>
    <w:sdt>
      <w:sdtPr>
        <w:id w:val="352696470"/>
        <w:placeholder>
          <w:docPart w:val="F195B59ACD3B465293137D7372A0A18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154746" w:rsidRDefault="00154746"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660845" w:rsidRDefault="00154746"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lastRenderedPageBreak/>
              <w:t xml:space="preserve">5.10 Provide a description of the </w:t>
            </w:r>
            <w:r w:rsidRPr="00660845">
              <w:rPr>
                <w:rFonts w:asciiTheme="minorHAnsi" w:hAnsiTheme="minorHAnsi"/>
                <w:b w:val="0"/>
                <w:sz w:val="22"/>
                <w:szCs w:val="22"/>
              </w:rPr>
              <w:t xml:space="preserve">replicated cooperative agreements, as defined by WIOA 107(d)(11), in place between the local board and </w:t>
            </w:r>
            <w:r>
              <w:rPr>
                <w:rFonts w:asciiTheme="minorHAnsi" w:hAnsiTheme="minorHAnsi"/>
                <w:b w:val="0"/>
                <w:sz w:val="22"/>
                <w:szCs w:val="22"/>
              </w:rPr>
              <w:t>the Department of Human Services’ Office of Vocational Rehabilitation Services</w:t>
            </w:r>
            <w:r>
              <w:t xml:space="preserve"> </w:t>
            </w:r>
            <w:r w:rsidRPr="006E1A21">
              <w:rPr>
                <w:rFonts w:asciiTheme="minorHAnsi" w:hAnsiTheme="minorHAnsi"/>
                <w:b w:val="0"/>
                <w:sz w:val="22"/>
                <w:szCs w:val="22"/>
              </w:rPr>
              <w:t>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Pr>
                <w:rFonts w:asciiTheme="minorHAnsi" w:hAnsiTheme="minorHAnsi"/>
                <w:b w:val="0"/>
                <w:sz w:val="22"/>
                <w:szCs w:val="22"/>
              </w:rPr>
              <w:t>.</w:t>
            </w:r>
            <w:r w:rsidRPr="00660845">
              <w:rPr>
                <w:rFonts w:asciiTheme="minorHAnsi" w:hAnsiTheme="minorHAnsi"/>
                <w:b w:val="0"/>
                <w:sz w:val="22"/>
                <w:szCs w:val="22"/>
              </w:rPr>
              <w:t xml:space="preserve"> </w:t>
            </w:r>
            <w:r>
              <w:rPr>
                <w:rFonts w:asciiTheme="minorHAnsi" w:hAnsiTheme="minorHAnsi"/>
                <w:b w:val="0"/>
                <w:sz w:val="22"/>
                <w:szCs w:val="22"/>
              </w:rPr>
              <w:t>S</w:t>
            </w:r>
            <w:r w:rsidRPr="00660845">
              <w:rPr>
                <w:rFonts w:asciiTheme="minorHAnsi" w:hAnsiTheme="minorHAnsi"/>
                <w:b w:val="0"/>
                <w:sz w:val="22"/>
                <w:szCs w:val="22"/>
              </w:rPr>
              <w:t xml:space="preserve">ee </w:t>
            </w:r>
            <w:r>
              <w:rPr>
                <w:rFonts w:asciiTheme="minorHAnsi" w:hAnsiTheme="minorHAnsi"/>
                <w:b w:val="0"/>
                <w:sz w:val="22"/>
                <w:szCs w:val="22"/>
              </w:rPr>
              <w:t>Local Plan References and Resources</w:t>
            </w:r>
            <w:r w:rsidRPr="00660845">
              <w:rPr>
                <w:rFonts w:asciiTheme="minorHAnsi" w:hAnsiTheme="minorHAnsi"/>
                <w:b w:val="0"/>
                <w:sz w:val="22"/>
                <w:szCs w:val="22"/>
              </w:rPr>
              <w:t>.</w:t>
            </w:r>
            <w:r>
              <w:rPr>
                <w:rFonts w:asciiTheme="minorHAnsi" w:hAnsiTheme="minorHAnsi"/>
                <w:b w:val="0"/>
                <w:sz w:val="22"/>
                <w:szCs w:val="22"/>
              </w:rPr>
              <w:t xml:space="preserve"> [WIOA Sec. 108(b</w:t>
            </w:r>
            <w:proofErr w:type="gramStart"/>
            <w:r>
              <w:rPr>
                <w:rFonts w:asciiTheme="minorHAnsi" w:hAnsiTheme="minorHAnsi"/>
                <w:b w:val="0"/>
                <w:sz w:val="22"/>
                <w:szCs w:val="22"/>
              </w:rPr>
              <w:t>)(</w:t>
            </w:r>
            <w:proofErr w:type="gramEnd"/>
            <w:r>
              <w:rPr>
                <w:rFonts w:asciiTheme="minorHAnsi" w:hAnsiTheme="minorHAnsi"/>
                <w:b w:val="0"/>
                <w:sz w:val="22"/>
                <w:szCs w:val="22"/>
              </w:rPr>
              <w:t>14)]</w:t>
            </w:r>
          </w:p>
          <w:p w:rsidR="00154746" w:rsidRDefault="00154746" w:rsidP="00C70B79">
            <w:pPr>
              <w:contextualSpacing/>
              <w:rPr>
                <w:b/>
              </w:rPr>
            </w:pPr>
          </w:p>
        </w:tc>
      </w:tr>
    </w:tbl>
    <w:sdt>
      <w:sdtPr>
        <w:id w:val="-425962082"/>
        <w:placeholder>
          <w:docPart w:val="32E7FC3C32484823B9415D6D821D9617"/>
        </w:placeholder>
        <w:showingPlcHdr/>
      </w:sdtPr>
      <w:sdtEndPr/>
      <w:sdtContent>
        <w:p w:rsidR="00154746" w:rsidRPr="0020030E"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00265B" w:rsidRDefault="00154746"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5.11 Describe the process</w:t>
            </w:r>
            <w:r w:rsidRPr="00660845">
              <w:rPr>
                <w:rFonts w:asciiTheme="minorHAnsi" w:hAnsiTheme="minorHAnsi"/>
                <w:b w:val="0"/>
                <w:sz w:val="22"/>
                <w:szCs w:val="22"/>
              </w:rPr>
              <w:t xml:space="preserve"> for </w:t>
            </w:r>
            <w:r>
              <w:rPr>
                <w:rFonts w:asciiTheme="minorHAnsi" w:hAnsiTheme="minorHAnsi"/>
                <w:b w:val="0"/>
                <w:sz w:val="22"/>
                <w:szCs w:val="22"/>
              </w:rPr>
              <w:t xml:space="preserve">getting input into the development of the local plan in compliance with WIOA section 108(d) and providing </w:t>
            </w:r>
            <w:r w:rsidRPr="00660845">
              <w:rPr>
                <w:rFonts w:asciiTheme="minorHAnsi" w:hAnsiTheme="minorHAnsi"/>
                <w:b w:val="0"/>
                <w:sz w:val="22"/>
                <w:szCs w:val="22"/>
              </w:rPr>
              <w:t>public comment</w:t>
            </w:r>
            <w:r>
              <w:rPr>
                <w:rFonts w:asciiTheme="minorHAnsi" w:hAnsiTheme="minorHAnsi"/>
                <w:b w:val="0"/>
                <w:sz w:val="22"/>
                <w:szCs w:val="22"/>
              </w:rPr>
              <w:t xml:space="preserve"> opportunity prior</w:t>
            </w:r>
            <w:r w:rsidRPr="00660845">
              <w:rPr>
                <w:rFonts w:asciiTheme="minorHAnsi" w:hAnsiTheme="minorHAnsi"/>
                <w:b w:val="0"/>
                <w:sz w:val="22"/>
                <w:szCs w:val="22"/>
              </w:rPr>
              <w:t xml:space="preserve"> to submission</w:t>
            </w:r>
            <w:r>
              <w:rPr>
                <w:rFonts w:asciiTheme="minorHAnsi" w:hAnsiTheme="minorHAnsi"/>
                <w:b w:val="0"/>
                <w:sz w:val="22"/>
                <w:szCs w:val="22"/>
              </w:rPr>
              <w:t xml:space="preserve">.  Be sure to address how members of the public, including representatives of business, labor organizations, and education were given an opportunity to provide comments on the local plans. If any comments received that represent disagreement with the plan were received, please include those comments here. See Local Plan References and Resources. [WIOA </w:t>
            </w:r>
            <w:r w:rsidRPr="0000265B">
              <w:rPr>
                <w:rFonts w:asciiTheme="minorHAnsi" w:hAnsiTheme="minorHAnsi"/>
                <w:b w:val="0"/>
                <w:sz w:val="22"/>
                <w:szCs w:val="22"/>
              </w:rPr>
              <w:t>Sec. 108(b</w:t>
            </w:r>
            <w:proofErr w:type="gramStart"/>
            <w:r w:rsidRPr="0000265B">
              <w:rPr>
                <w:rFonts w:asciiTheme="minorHAnsi" w:hAnsiTheme="minorHAnsi"/>
                <w:b w:val="0"/>
                <w:sz w:val="22"/>
                <w:szCs w:val="22"/>
              </w:rPr>
              <w:t>)(</w:t>
            </w:r>
            <w:proofErr w:type="gramEnd"/>
            <w:r w:rsidRPr="0000265B">
              <w:rPr>
                <w:rFonts w:asciiTheme="minorHAnsi" w:hAnsiTheme="minorHAnsi"/>
                <w:b w:val="0"/>
                <w:sz w:val="22"/>
                <w:szCs w:val="22"/>
              </w:rPr>
              <w:t>14)</w:t>
            </w:r>
            <w:r>
              <w:rPr>
                <w:rFonts w:asciiTheme="minorHAnsi" w:hAnsiTheme="minorHAnsi"/>
                <w:b w:val="0"/>
                <w:sz w:val="22"/>
                <w:szCs w:val="22"/>
              </w:rPr>
              <w:t>]</w:t>
            </w:r>
          </w:p>
        </w:tc>
      </w:tr>
    </w:tbl>
    <w:sdt>
      <w:sdtPr>
        <w:id w:val="1418510956"/>
        <w:placeholder>
          <w:docPart w:val="3C612F66B4214C4398735FE955296DB9"/>
        </w:placeholder>
        <w:showingPlcHdr/>
      </w:sdtPr>
      <w:sdtEndPr/>
      <w:sdtContent>
        <w:p w:rsidR="00154746" w:rsidRPr="007C27F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296"/>
      </w:tblGrid>
      <w:tr w:rsidR="00154746" w:rsidTr="00C70B79">
        <w:tc>
          <w:tcPr>
            <w:tcW w:w="10296" w:type="dxa"/>
          </w:tcPr>
          <w:p w:rsidR="00154746" w:rsidRPr="00B6234A" w:rsidRDefault="00154746"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5.12</w:t>
            </w:r>
            <w:r w:rsidRPr="00B6234A">
              <w:rPr>
                <w:rFonts w:asciiTheme="minorHAnsi" w:hAnsiTheme="minorHAnsi"/>
                <w:b w:val="0"/>
                <w:sz w:val="22"/>
                <w:szCs w:val="22"/>
              </w:rPr>
              <w:t xml:space="preserve"> State any concerns </w:t>
            </w:r>
            <w:r w:rsidR="00A149AF">
              <w:rPr>
                <w:rFonts w:asciiTheme="minorHAnsi" w:hAnsiTheme="minorHAnsi"/>
                <w:b w:val="0"/>
                <w:sz w:val="22"/>
                <w:szCs w:val="22"/>
              </w:rPr>
              <w:t xml:space="preserve">the board has with </w:t>
            </w:r>
            <w:r w:rsidRPr="00B6234A">
              <w:rPr>
                <w:rFonts w:asciiTheme="minorHAnsi" w:hAnsiTheme="minorHAnsi"/>
                <w:b w:val="0"/>
                <w:sz w:val="22"/>
                <w:szCs w:val="22"/>
              </w:rPr>
              <w:t xml:space="preserve">ensuring the compliance components </w:t>
            </w:r>
            <w:r w:rsidR="004777E0">
              <w:rPr>
                <w:rFonts w:asciiTheme="minorHAnsi" w:hAnsiTheme="minorHAnsi"/>
                <w:b w:val="0"/>
                <w:sz w:val="22"/>
                <w:szCs w:val="22"/>
              </w:rPr>
              <w:t xml:space="preserve">listed below </w:t>
            </w:r>
            <w:r w:rsidR="00A149AF">
              <w:rPr>
                <w:rFonts w:asciiTheme="minorHAnsi" w:hAnsiTheme="minorHAnsi"/>
                <w:b w:val="0"/>
                <w:sz w:val="22"/>
                <w:szCs w:val="22"/>
              </w:rPr>
              <w:t xml:space="preserve">are </w:t>
            </w:r>
            <w:r w:rsidRPr="00B6234A">
              <w:rPr>
                <w:rFonts w:asciiTheme="minorHAnsi" w:hAnsiTheme="minorHAnsi"/>
                <w:b w:val="0"/>
                <w:sz w:val="22"/>
                <w:szCs w:val="22"/>
              </w:rPr>
              <w:t xml:space="preserve">in place </w:t>
            </w:r>
            <w:r w:rsidR="00A149AF">
              <w:rPr>
                <w:rFonts w:asciiTheme="minorHAnsi" w:hAnsiTheme="minorHAnsi"/>
                <w:b w:val="0"/>
                <w:sz w:val="22"/>
                <w:szCs w:val="22"/>
              </w:rPr>
              <w:t>prior to July 1, 2016</w:t>
            </w:r>
            <w:r w:rsidR="004777E0">
              <w:rPr>
                <w:rFonts w:asciiTheme="minorHAnsi" w:hAnsiTheme="minorHAnsi"/>
                <w:b w:val="0"/>
                <w:sz w:val="22"/>
                <w:szCs w:val="22"/>
              </w:rPr>
              <w:t xml:space="preserve">. Copies of documents </w:t>
            </w:r>
            <w:r w:rsidR="00A149AF">
              <w:rPr>
                <w:rFonts w:asciiTheme="minorHAnsi" w:hAnsiTheme="minorHAnsi"/>
                <w:b w:val="0"/>
                <w:sz w:val="22"/>
                <w:szCs w:val="22"/>
              </w:rPr>
              <w:t xml:space="preserve">are not required at this time but </w:t>
            </w:r>
            <w:r w:rsidR="004777E0">
              <w:rPr>
                <w:rFonts w:asciiTheme="minorHAnsi" w:hAnsiTheme="minorHAnsi"/>
                <w:b w:val="0"/>
                <w:sz w:val="22"/>
                <w:szCs w:val="22"/>
              </w:rPr>
              <w:t xml:space="preserve">may be requested during monitoring. </w:t>
            </w:r>
          </w:p>
          <w:p w:rsidR="00154746" w:rsidRDefault="00A149AF"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Administration of f</w:t>
            </w:r>
            <w:r w:rsidR="00154746" w:rsidRPr="00B6234A">
              <w:rPr>
                <w:rFonts w:asciiTheme="minorHAnsi" w:hAnsiTheme="minorHAnsi"/>
                <w:b w:val="0"/>
                <w:sz w:val="22"/>
                <w:szCs w:val="22"/>
              </w:rPr>
              <w:t>unds</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Agreement between all counties and other local governments, if applicable, establishing the consortium of local elected officials</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sidRPr="00B6234A">
              <w:rPr>
                <w:rFonts w:asciiTheme="minorHAnsi" w:hAnsiTheme="minorHAnsi"/>
                <w:b w:val="0"/>
                <w:sz w:val="22"/>
                <w:szCs w:val="22"/>
              </w:rPr>
              <w:t>Agreement</w:t>
            </w:r>
            <w:r>
              <w:rPr>
                <w:rFonts w:asciiTheme="minorHAnsi" w:hAnsiTheme="minorHAnsi"/>
                <w:b w:val="0"/>
                <w:sz w:val="22"/>
                <w:szCs w:val="22"/>
              </w:rPr>
              <w:t xml:space="preserve"> between the Local Elected Officials and the Workforce Development Board</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Local Workforce Development Board Bylaws</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Code of Conduct</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Approved Budget</w:t>
            </w:r>
          </w:p>
          <w:p w:rsidR="00154746" w:rsidRPr="004777E0" w:rsidRDefault="00154746" w:rsidP="004777E0">
            <w:pPr>
              <w:pStyle w:val="Heading1"/>
              <w:numPr>
                <w:ilvl w:val="0"/>
                <w:numId w:val="12"/>
              </w:numPr>
              <w:spacing w:before="0"/>
              <w:contextualSpacing/>
              <w:outlineLvl w:val="0"/>
              <w:rPr>
                <w:rFonts w:asciiTheme="minorHAnsi" w:hAnsiTheme="minorHAnsi"/>
                <w:sz w:val="22"/>
                <w:szCs w:val="22"/>
              </w:rPr>
            </w:pPr>
            <w:r w:rsidRPr="00B6234A">
              <w:rPr>
                <w:rFonts w:asciiTheme="minorHAnsi" w:hAnsiTheme="minorHAnsi"/>
                <w:b w:val="0"/>
                <w:sz w:val="22"/>
                <w:szCs w:val="22"/>
              </w:rPr>
              <w:t>Memorandum of Understanding</w:t>
            </w:r>
            <w:r w:rsidR="006466B5">
              <w:rPr>
                <w:rFonts w:asciiTheme="minorHAnsi" w:hAnsiTheme="minorHAnsi"/>
                <w:b w:val="0"/>
                <w:sz w:val="22"/>
                <w:szCs w:val="22"/>
              </w:rPr>
              <w:t xml:space="preserve"> and/or Resource Sharing Agreements, as applicable</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Required p</w:t>
            </w:r>
            <w:r w:rsidRPr="00B6234A">
              <w:rPr>
                <w:rFonts w:asciiTheme="minorHAnsi" w:hAnsiTheme="minorHAnsi"/>
                <w:b w:val="0"/>
                <w:sz w:val="22"/>
                <w:szCs w:val="22"/>
              </w:rPr>
              <w:t>olicies</w:t>
            </w:r>
            <w:r>
              <w:rPr>
                <w:rFonts w:asciiTheme="minorHAnsi" w:hAnsiTheme="minorHAnsi"/>
                <w:b w:val="0"/>
                <w:sz w:val="22"/>
                <w:szCs w:val="22"/>
              </w:rPr>
              <w:t xml:space="preserve"> on the following topics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Financial Management including cost allocation plan, internal controls, cash management, receipts of goods, cost reimbursement, inventory and equipment, program income, travel reimbursement, audit requirements and resolution, annual report, property management, debt collection, procurement, allowable costs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Program Management including equal opportunity for customers, supportive services, needs related payments, file management, eligibility, self-sufficiency criteria, individual training accounts, layoff assistance, priority of services, grievance for eligible training providers list, transitional jobs, stipends, training verification/refunds, </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Risk Management including records retention and public access, public records requests, monitoring, grievance, incident, disaster recovery plan</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Board </w:t>
            </w:r>
            <w:r w:rsidR="002E01CC">
              <w:rPr>
                <w:rFonts w:asciiTheme="minorHAnsi" w:hAnsiTheme="minorHAnsi"/>
                <w:b w:val="0"/>
                <w:sz w:val="22"/>
                <w:szCs w:val="22"/>
              </w:rPr>
              <w:t>Policies</w:t>
            </w:r>
            <w:r>
              <w:rPr>
                <w:rFonts w:asciiTheme="minorHAnsi" w:hAnsiTheme="minorHAnsi"/>
                <w:b w:val="0"/>
                <w:sz w:val="22"/>
                <w:szCs w:val="22"/>
              </w:rPr>
              <w:t xml:space="preserve"> including board appointment, board resolutions, conflict of interest</w:t>
            </w:r>
          </w:p>
          <w:p w:rsidR="00154746" w:rsidRPr="00813CC2"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Human Resources including employee classification, benefits, holidays and PTO, recruitment and selection, employee development, discipline, layoffs, terminations, and severance, drug policy, sexual harassment, equal opportunity/non-discrimination </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sidRPr="00C93288">
              <w:rPr>
                <w:rFonts w:asciiTheme="minorHAnsi" w:hAnsiTheme="minorHAnsi"/>
                <w:b w:val="0"/>
                <w:sz w:val="22"/>
                <w:szCs w:val="22"/>
              </w:rPr>
              <w:t>Professional Services Contract for Staffing/Payroll Services</w:t>
            </w:r>
            <w:r>
              <w:rPr>
                <w:rFonts w:asciiTheme="minorHAnsi" w:hAnsiTheme="minorHAnsi"/>
                <w:b w:val="0"/>
                <w:sz w:val="22"/>
                <w:szCs w:val="22"/>
              </w:rPr>
              <w:t xml:space="preserve">, if applicable </w:t>
            </w:r>
          </w:p>
          <w:p w:rsidR="00154746" w:rsidRDefault="00154746" w:rsidP="00154746">
            <w:pPr>
              <w:pStyle w:val="Heading1"/>
              <w:numPr>
                <w:ilvl w:val="0"/>
                <w:numId w:val="12"/>
              </w:numPr>
              <w:spacing w:before="0"/>
              <w:contextualSpacing/>
              <w:outlineLvl w:val="0"/>
              <w:rPr>
                <w:b w:val="0"/>
              </w:rPr>
            </w:pPr>
            <w:r w:rsidRPr="00C93288">
              <w:rPr>
                <w:rFonts w:asciiTheme="minorHAnsi" w:hAnsiTheme="minorHAnsi"/>
                <w:b w:val="0"/>
                <w:sz w:val="22"/>
                <w:szCs w:val="22"/>
              </w:rPr>
              <w:t>Contr</w:t>
            </w:r>
            <w:r>
              <w:rPr>
                <w:rFonts w:asciiTheme="minorHAnsi" w:hAnsiTheme="minorHAnsi"/>
                <w:b w:val="0"/>
                <w:sz w:val="22"/>
                <w:szCs w:val="22"/>
              </w:rPr>
              <w:t>act for I-</w:t>
            </w:r>
            <w:proofErr w:type="spellStart"/>
            <w:r>
              <w:rPr>
                <w:rFonts w:asciiTheme="minorHAnsi" w:hAnsiTheme="minorHAnsi"/>
                <w:b w:val="0"/>
                <w:sz w:val="22"/>
                <w:szCs w:val="22"/>
              </w:rPr>
              <w:t>Trac</w:t>
            </w:r>
            <w:proofErr w:type="spellEnd"/>
            <w:r w:rsidRPr="00C93288">
              <w:rPr>
                <w:rFonts w:asciiTheme="minorHAnsi" w:hAnsiTheme="minorHAnsi"/>
                <w:b w:val="0"/>
                <w:sz w:val="22"/>
                <w:szCs w:val="22"/>
              </w:rPr>
              <w:t xml:space="preserve"> Data Management System</w:t>
            </w:r>
          </w:p>
        </w:tc>
      </w:tr>
    </w:tbl>
    <w:sdt>
      <w:sdtPr>
        <w:id w:val="-801994734"/>
        <w:placeholder>
          <w:docPart w:val="EC16288D34344D1B9F5D30D30A4527DA"/>
        </w:placeholder>
        <w:showingPlcHdr/>
      </w:sdtPr>
      <w:sdtEndPr/>
      <w:sdtContent>
        <w:p w:rsidR="00154746" w:rsidRPr="00B6234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DC69BE">
      <w:pPr>
        <w:spacing w:after="0" w:line="240" w:lineRule="auto"/>
        <w:contextualSpacing/>
      </w:pPr>
    </w:p>
    <w:p w:rsidR="004777E0" w:rsidRDefault="004777E0" w:rsidP="00DC69BE">
      <w:pPr>
        <w:spacing w:after="0" w:line="240" w:lineRule="auto"/>
        <w:contextualSpacing/>
      </w:pPr>
    </w:p>
    <w:tbl>
      <w:tblPr>
        <w:tblStyle w:val="TableGrid"/>
        <w:tblW w:w="0" w:type="auto"/>
        <w:tblLook w:val="04A0" w:firstRow="1" w:lastRow="0" w:firstColumn="1" w:lastColumn="0" w:noHBand="0" w:noVBand="1"/>
      </w:tblPr>
      <w:tblGrid>
        <w:gridCol w:w="10296"/>
      </w:tblGrid>
      <w:tr w:rsidR="004777E0" w:rsidTr="004777E0">
        <w:tc>
          <w:tcPr>
            <w:tcW w:w="10296" w:type="dxa"/>
            <w:shd w:val="clear" w:color="auto" w:fill="BFBFBF" w:themeFill="background1" w:themeFillShade="BF"/>
          </w:tcPr>
          <w:p w:rsidR="004777E0" w:rsidRDefault="004777E0" w:rsidP="00DC69BE">
            <w:pPr>
              <w:contextualSpacing/>
            </w:pPr>
            <w:r>
              <w:lastRenderedPageBreak/>
              <w:t>5.13 Provide the completed copies of the following local board approval forms:</w:t>
            </w:r>
          </w:p>
          <w:p w:rsidR="004777E0" w:rsidRDefault="004777E0" w:rsidP="004777E0">
            <w:pPr>
              <w:pStyle w:val="ListParagraph"/>
              <w:numPr>
                <w:ilvl w:val="0"/>
                <w:numId w:val="31"/>
              </w:numPr>
              <w:contextualSpacing/>
            </w:pPr>
            <w:r>
              <w:t xml:space="preserve">State of Concurrence </w:t>
            </w:r>
          </w:p>
          <w:p w:rsidR="004777E0" w:rsidRDefault="004777E0" w:rsidP="004777E0">
            <w:pPr>
              <w:pStyle w:val="ListParagraph"/>
              <w:numPr>
                <w:ilvl w:val="0"/>
                <w:numId w:val="31"/>
              </w:numPr>
              <w:contextualSpacing/>
            </w:pPr>
            <w:r>
              <w:t>Partner Statement of Agreement</w:t>
            </w:r>
          </w:p>
          <w:p w:rsidR="004777E0" w:rsidRDefault="004777E0" w:rsidP="004777E0">
            <w:pPr>
              <w:pStyle w:val="ListParagraph"/>
              <w:numPr>
                <w:ilvl w:val="0"/>
                <w:numId w:val="31"/>
              </w:numPr>
              <w:contextualSpacing/>
            </w:pPr>
            <w:r>
              <w:t>Assurances</w:t>
            </w:r>
          </w:p>
          <w:p w:rsidR="004777E0" w:rsidRDefault="004777E0" w:rsidP="004777E0">
            <w:pPr>
              <w:contextualSpacing/>
            </w:pPr>
          </w:p>
          <w:p w:rsidR="004777E0" w:rsidRDefault="004777E0" w:rsidP="004777E0">
            <w:pPr>
              <w:contextualSpacing/>
            </w:pPr>
            <w:r>
              <w:t xml:space="preserve">WIOA compliant versions of these documents will be posted in the near future. </w:t>
            </w:r>
          </w:p>
        </w:tc>
      </w:tr>
    </w:tbl>
    <w:p w:rsidR="004777E0" w:rsidRPr="00660845" w:rsidRDefault="004777E0" w:rsidP="00DC69BE">
      <w:pPr>
        <w:spacing w:after="0" w:line="240" w:lineRule="auto"/>
        <w:contextualSpacing/>
      </w:pPr>
    </w:p>
    <w:sectPr w:rsidR="004777E0" w:rsidRPr="00660845" w:rsidSect="00A855EA">
      <w:headerReference w:type="even" r:id="rId9"/>
      <w:headerReference w:type="default" r:id="rId10"/>
      <w:footerReference w:type="default" r:id="rId11"/>
      <w:headerReference w:type="first" r:id="rId12"/>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0B" w:rsidRDefault="00AA520B" w:rsidP="00B415D5">
      <w:pPr>
        <w:spacing w:after="0" w:line="240" w:lineRule="auto"/>
      </w:pPr>
      <w:r>
        <w:separator/>
      </w:r>
    </w:p>
  </w:endnote>
  <w:endnote w:type="continuationSeparator" w:id="0">
    <w:p w:rsidR="00AA520B" w:rsidRDefault="00AA520B" w:rsidP="00B4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8848"/>
      <w:docPartObj>
        <w:docPartGallery w:val="Page Numbers (Bottom of Page)"/>
        <w:docPartUnique/>
      </w:docPartObj>
    </w:sdtPr>
    <w:sdtEndPr>
      <w:rPr>
        <w:noProof/>
      </w:rPr>
    </w:sdtEndPr>
    <w:sdtContent>
      <w:p w:rsidR="003440D4" w:rsidRDefault="003440D4">
        <w:pPr>
          <w:pStyle w:val="Footer"/>
          <w:jc w:val="center"/>
        </w:pPr>
        <w:r>
          <w:fldChar w:fldCharType="begin"/>
        </w:r>
        <w:r>
          <w:instrText xml:space="preserve"> PAGE   \* MERGEFORMAT </w:instrText>
        </w:r>
        <w:r>
          <w:fldChar w:fldCharType="separate"/>
        </w:r>
        <w:r w:rsidR="00DE011F">
          <w:rPr>
            <w:noProof/>
          </w:rPr>
          <w:t>12</w:t>
        </w:r>
        <w:r>
          <w:rPr>
            <w:noProof/>
          </w:rPr>
          <w:fldChar w:fldCharType="end"/>
        </w:r>
      </w:p>
    </w:sdtContent>
  </w:sdt>
  <w:p w:rsidR="00B415D5" w:rsidRDefault="00B41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0B" w:rsidRDefault="00AA520B" w:rsidP="00B415D5">
      <w:pPr>
        <w:spacing w:after="0" w:line="240" w:lineRule="auto"/>
      </w:pPr>
      <w:r>
        <w:separator/>
      </w:r>
    </w:p>
  </w:footnote>
  <w:footnote w:type="continuationSeparator" w:id="0">
    <w:p w:rsidR="00AA520B" w:rsidRDefault="00AA520B" w:rsidP="00B41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D" w:rsidRDefault="00881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D" w:rsidRDefault="00881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D" w:rsidRDefault="00881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462"/>
    <w:multiLevelType w:val="multilevel"/>
    <w:tmpl w:val="DE6E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5551EA"/>
    <w:multiLevelType w:val="hybridMultilevel"/>
    <w:tmpl w:val="AA6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6D1D"/>
    <w:multiLevelType w:val="hybridMultilevel"/>
    <w:tmpl w:val="042C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F008E"/>
    <w:multiLevelType w:val="hybridMultilevel"/>
    <w:tmpl w:val="507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31B1D"/>
    <w:multiLevelType w:val="hybridMultilevel"/>
    <w:tmpl w:val="F45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748A"/>
    <w:multiLevelType w:val="hybridMultilevel"/>
    <w:tmpl w:val="2C0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B407B"/>
    <w:multiLevelType w:val="hybridMultilevel"/>
    <w:tmpl w:val="1B8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87A10"/>
    <w:multiLevelType w:val="hybridMultilevel"/>
    <w:tmpl w:val="0428C9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E53C6"/>
    <w:multiLevelType w:val="hybridMultilevel"/>
    <w:tmpl w:val="98C4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5C04"/>
    <w:multiLevelType w:val="hybridMultilevel"/>
    <w:tmpl w:val="8F0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85FD7"/>
    <w:multiLevelType w:val="hybridMultilevel"/>
    <w:tmpl w:val="5F2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142BF"/>
    <w:multiLevelType w:val="hybridMultilevel"/>
    <w:tmpl w:val="D7241054"/>
    <w:lvl w:ilvl="0" w:tplc="DEF02202">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1ADB0807"/>
    <w:multiLevelType w:val="hybridMultilevel"/>
    <w:tmpl w:val="A7EED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2ABE0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800F1F"/>
    <w:multiLevelType w:val="hybridMultilevel"/>
    <w:tmpl w:val="7D2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E3FE4"/>
    <w:multiLevelType w:val="hybridMultilevel"/>
    <w:tmpl w:val="B28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12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C25C80"/>
    <w:multiLevelType w:val="hybridMultilevel"/>
    <w:tmpl w:val="61567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56866"/>
    <w:multiLevelType w:val="hybridMultilevel"/>
    <w:tmpl w:val="87F09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852B0"/>
    <w:multiLevelType w:val="hybridMultilevel"/>
    <w:tmpl w:val="C1661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52C804D0"/>
    <w:multiLevelType w:val="hybridMultilevel"/>
    <w:tmpl w:val="D932D3EC"/>
    <w:lvl w:ilvl="0" w:tplc="5354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0F1577"/>
    <w:multiLevelType w:val="hybridMultilevel"/>
    <w:tmpl w:val="3CB2F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A44C1"/>
    <w:multiLevelType w:val="hybridMultilevel"/>
    <w:tmpl w:val="0058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85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427843"/>
    <w:multiLevelType w:val="hybridMultilevel"/>
    <w:tmpl w:val="72245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0A4AEC"/>
    <w:multiLevelType w:val="hybridMultilevel"/>
    <w:tmpl w:val="EF72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E65AA9"/>
    <w:multiLevelType w:val="hybridMultilevel"/>
    <w:tmpl w:val="BF3A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9278A"/>
    <w:multiLevelType w:val="multilevel"/>
    <w:tmpl w:val="3F6EDC4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9F0C5C"/>
    <w:multiLevelType w:val="hybridMultilevel"/>
    <w:tmpl w:val="8A880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26DB8"/>
    <w:multiLevelType w:val="multilevel"/>
    <w:tmpl w:val="D66C76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C146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3"/>
  </w:num>
  <w:num w:numId="3">
    <w:abstractNumId w:val="11"/>
  </w:num>
  <w:num w:numId="4">
    <w:abstractNumId w:val="30"/>
  </w:num>
  <w:num w:numId="5">
    <w:abstractNumId w:val="17"/>
  </w:num>
  <w:num w:numId="6">
    <w:abstractNumId w:val="13"/>
  </w:num>
  <w:num w:numId="7">
    <w:abstractNumId w:val="19"/>
  </w:num>
  <w:num w:numId="8">
    <w:abstractNumId w:val="3"/>
  </w:num>
  <w:num w:numId="9">
    <w:abstractNumId w:val="10"/>
  </w:num>
  <w:num w:numId="10">
    <w:abstractNumId w:val="12"/>
  </w:num>
  <w:num w:numId="11">
    <w:abstractNumId w:val="9"/>
  </w:num>
  <w:num w:numId="12">
    <w:abstractNumId w:val="1"/>
  </w:num>
  <w:num w:numId="13">
    <w:abstractNumId w:val="28"/>
  </w:num>
  <w:num w:numId="14">
    <w:abstractNumId w:val="7"/>
  </w:num>
  <w:num w:numId="15">
    <w:abstractNumId w:val="6"/>
  </w:num>
  <w:num w:numId="16">
    <w:abstractNumId w:val="27"/>
  </w:num>
  <w:num w:numId="17">
    <w:abstractNumId w:val="4"/>
  </w:num>
  <w:num w:numId="18">
    <w:abstractNumId w:val="24"/>
  </w:num>
  <w:num w:numId="19">
    <w:abstractNumId w:val="20"/>
  </w:num>
  <w:num w:numId="20">
    <w:abstractNumId w:val="26"/>
  </w:num>
  <w:num w:numId="21">
    <w:abstractNumId w:val="5"/>
  </w:num>
  <w:num w:numId="22">
    <w:abstractNumId w:val="0"/>
  </w:num>
  <w:num w:numId="23">
    <w:abstractNumId w:val="25"/>
  </w:num>
  <w:num w:numId="24">
    <w:abstractNumId w:val="2"/>
  </w:num>
  <w:num w:numId="25">
    <w:abstractNumId w:val="8"/>
  </w:num>
  <w:num w:numId="26">
    <w:abstractNumId w:val="21"/>
  </w:num>
  <w:num w:numId="27">
    <w:abstractNumId w:val="14"/>
  </w:num>
  <w:num w:numId="28">
    <w:abstractNumId w:val="22"/>
  </w:num>
  <w:num w:numId="29">
    <w:abstractNumId w:val="18"/>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A4"/>
    <w:rsid w:val="00001864"/>
    <w:rsid w:val="0000265B"/>
    <w:rsid w:val="00006FEE"/>
    <w:rsid w:val="000148CD"/>
    <w:rsid w:val="000148F4"/>
    <w:rsid w:val="00015ADB"/>
    <w:rsid w:val="00021BDA"/>
    <w:rsid w:val="00036B50"/>
    <w:rsid w:val="000402A6"/>
    <w:rsid w:val="00043F78"/>
    <w:rsid w:val="00054B23"/>
    <w:rsid w:val="00077E00"/>
    <w:rsid w:val="000850D7"/>
    <w:rsid w:val="00085F5D"/>
    <w:rsid w:val="00090680"/>
    <w:rsid w:val="000A56B3"/>
    <w:rsid w:val="000B1C93"/>
    <w:rsid w:val="000B574A"/>
    <w:rsid w:val="000C2235"/>
    <w:rsid w:val="000E55F7"/>
    <w:rsid w:val="000F11D3"/>
    <w:rsid w:val="000F25B7"/>
    <w:rsid w:val="000F7F10"/>
    <w:rsid w:val="00113439"/>
    <w:rsid w:val="00131072"/>
    <w:rsid w:val="00131869"/>
    <w:rsid w:val="00142F8D"/>
    <w:rsid w:val="0015080A"/>
    <w:rsid w:val="00151FC2"/>
    <w:rsid w:val="00154746"/>
    <w:rsid w:val="00160CA0"/>
    <w:rsid w:val="00160F77"/>
    <w:rsid w:val="001705DB"/>
    <w:rsid w:val="00172275"/>
    <w:rsid w:val="001723E4"/>
    <w:rsid w:val="00182A80"/>
    <w:rsid w:val="00187033"/>
    <w:rsid w:val="001A0DC7"/>
    <w:rsid w:val="001A1430"/>
    <w:rsid w:val="001A2989"/>
    <w:rsid w:val="001C6B06"/>
    <w:rsid w:val="001D573C"/>
    <w:rsid w:val="001E5358"/>
    <w:rsid w:val="00201862"/>
    <w:rsid w:val="002179C9"/>
    <w:rsid w:val="002357F1"/>
    <w:rsid w:val="002358EC"/>
    <w:rsid w:val="0026774F"/>
    <w:rsid w:val="002828E0"/>
    <w:rsid w:val="002841CA"/>
    <w:rsid w:val="002E01CC"/>
    <w:rsid w:val="002F762F"/>
    <w:rsid w:val="00306015"/>
    <w:rsid w:val="003122A6"/>
    <w:rsid w:val="0034143A"/>
    <w:rsid w:val="003425B7"/>
    <w:rsid w:val="003440D4"/>
    <w:rsid w:val="00346A2B"/>
    <w:rsid w:val="003535B8"/>
    <w:rsid w:val="003607D0"/>
    <w:rsid w:val="00360EA7"/>
    <w:rsid w:val="00370060"/>
    <w:rsid w:val="00383335"/>
    <w:rsid w:val="003902A0"/>
    <w:rsid w:val="00393666"/>
    <w:rsid w:val="003A2013"/>
    <w:rsid w:val="003A798D"/>
    <w:rsid w:val="003C44BB"/>
    <w:rsid w:val="003D01EB"/>
    <w:rsid w:val="003D7B45"/>
    <w:rsid w:val="003E756A"/>
    <w:rsid w:val="003F1D97"/>
    <w:rsid w:val="00400DAC"/>
    <w:rsid w:val="00403CA1"/>
    <w:rsid w:val="004100B6"/>
    <w:rsid w:val="004143E4"/>
    <w:rsid w:val="00417574"/>
    <w:rsid w:val="0041797C"/>
    <w:rsid w:val="00446394"/>
    <w:rsid w:val="004736B6"/>
    <w:rsid w:val="00473BB2"/>
    <w:rsid w:val="0047573E"/>
    <w:rsid w:val="004777E0"/>
    <w:rsid w:val="00481684"/>
    <w:rsid w:val="0049296B"/>
    <w:rsid w:val="00493DC9"/>
    <w:rsid w:val="004A65FB"/>
    <w:rsid w:val="004B2F7C"/>
    <w:rsid w:val="004B46F4"/>
    <w:rsid w:val="004B5E03"/>
    <w:rsid w:val="004C0D04"/>
    <w:rsid w:val="004D1338"/>
    <w:rsid w:val="004D5893"/>
    <w:rsid w:val="004D7CAD"/>
    <w:rsid w:val="004E4DD3"/>
    <w:rsid w:val="004E5C82"/>
    <w:rsid w:val="0052262A"/>
    <w:rsid w:val="005226CC"/>
    <w:rsid w:val="00542F7B"/>
    <w:rsid w:val="00546277"/>
    <w:rsid w:val="00593487"/>
    <w:rsid w:val="00594554"/>
    <w:rsid w:val="00594805"/>
    <w:rsid w:val="005A0005"/>
    <w:rsid w:val="005A3564"/>
    <w:rsid w:val="005B168A"/>
    <w:rsid w:val="005C2476"/>
    <w:rsid w:val="005D3AC6"/>
    <w:rsid w:val="005E339C"/>
    <w:rsid w:val="005F138D"/>
    <w:rsid w:val="0060052C"/>
    <w:rsid w:val="00602400"/>
    <w:rsid w:val="0060365B"/>
    <w:rsid w:val="006114BE"/>
    <w:rsid w:val="00630C93"/>
    <w:rsid w:val="00645042"/>
    <w:rsid w:val="006466B5"/>
    <w:rsid w:val="006467EF"/>
    <w:rsid w:val="00660845"/>
    <w:rsid w:val="0066580B"/>
    <w:rsid w:val="00671669"/>
    <w:rsid w:val="00675160"/>
    <w:rsid w:val="00680364"/>
    <w:rsid w:val="0069392A"/>
    <w:rsid w:val="00694A54"/>
    <w:rsid w:val="006C5FFB"/>
    <w:rsid w:val="006D4838"/>
    <w:rsid w:val="006D7701"/>
    <w:rsid w:val="006F685D"/>
    <w:rsid w:val="007127F3"/>
    <w:rsid w:val="00730FC9"/>
    <w:rsid w:val="007454D7"/>
    <w:rsid w:val="00746B0D"/>
    <w:rsid w:val="00752086"/>
    <w:rsid w:val="007633A2"/>
    <w:rsid w:val="00765460"/>
    <w:rsid w:val="0077065D"/>
    <w:rsid w:val="00776FE5"/>
    <w:rsid w:val="007823FA"/>
    <w:rsid w:val="007A0185"/>
    <w:rsid w:val="007C05E7"/>
    <w:rsid w:val="007D2D42"/>
    <w:rsid w:val="007D7099"/>
    <w:rsid w:val="007E7E9C"/>
    <w:rsid w:val="007F30A9"/>
    <w:rsid w:val="00807B69"/>
    <w:rsid w:val="00807E05"/>
    <w:rsid w:val="00810C1D"/>
    <w:rsid w:val="00813CC2"/>
    <w:rsid w:val="00860AFA"/>
    <w:rsid w:val="008661B3"/>
    <w:rsid w:val="00876825"/>
    <w:rsid w:val="008819FD"/>
    <w:rsid w:val="00885390"/>
    <w:rsid w:val="008A7A4F"/>
    <w:rsid w:val="008B3105"/>
    <w:rsid w:val="008B4B4C"/>
    <w:rsid w:val="008B4D27"/>
    <w:rsid w:val="008B7CC9"/>
    <w:rsid w:val="008C2158"/>
    <w:rsid w:val="008D6F47"/>
    <w:rsid w:val="008E0D44"/>
    <w:rsid w:val="008F424E"/>
    <w:rsid w:val="008F77A2"/>
    <w:rsid w:val="00926696"/>
    <w:rsid w:val="009400A3"/>
    <w:rsid w:val="00944562"/>
    <w:rsid w:val="00951763"/>
    <w:rsid w:val="009661E6"/>
    <w:rsid w:val="009766A5"/>
    <w:rsid w:val="009810D1"/>
    <w:rsid w:val="009B74AA"/>
    <w:rsid w:val="009C3F80"/>
    <w:rsid w:val="009D3784"/>
    <w:rsid w:val="009D38B0"/>
    <w:rsid w:val="009E4910"/>
    <w:rsid w:val="009F564A"/>
    <w:rsid w:val="00A0027B"/>
    <w:rsid w:val="00A079FD"/>
    <w:rsid w:val="00A11901"/>
    <w:rsid w:val="00A13AF5"/>
    <w:rsid w:val="00A149AF"/>
    <w:rsid w:val="00A20BC4"/>
    <w:rsid w:val="00A2494B"/>
    <w:rsid w:val="00A349EC"/>
    <w:rsid w:val="00A35113"/>
    <w:rsid w:val="00A4232A"/>
    <w:rsid w:val="00A4311B"/>
    <w:rsid w:val="00A45065"/>
    <w:rsid w:val="00A47F35"/>
    <w:rsid w:val="00A855EA"/>
    <w:rsid w:val="00A8727F"/>
    <w:rsid w:val="00A91578"/>
    <w:rsid w:val="00A94FD1"/>
    <w:rsid w:val="00A978E7"/>
    <w:rsid w:val="00AA3D3E"/>
    <w:rsid w:val="00AA520B"/>
    <w:rsid w:val="00AA5E70"/>
    <w:rsid w:val="00AB2F70"/>
    <w:rsid w:val="00AB755F"/>
    <w:rsid w:val="00AC6134"/>
    <w:rsid w:val="00AD0C53"/>
    <w:rsid w:val="00AD188E"/>
    <w:rsid w:val="00AD26B4"/>
    <w:rsid w:val="00AD583D"/>
    <w:rsid w:val="00AE097C"/>
    <w:rsid w:val="00AE7435"/>
    <w:rsid w:val="00B112BF"/>
    <w:rsid w:val="00B172AF"/>
    <w:rsid w:val="00B256AD"/>
    <w:rsid w:val="00B34CAD"/>
    <w:rsid w:val="00B415D5"/>
    <w:rsid w:val="00B45BEB"/>
    <w:rsid w:val="00B6234A"/>
    <w:rsid w:val="00B70B60"/>
    <w:rsid w:val="00B7262C"/>
    <w:rsid w:val="00B76FD6"/>
    <w:rsid w:val="00B92CB9"/>
    <w:rsid w:val="00BC2ABB"/>
    <w:rsid w:val="00BD7431"/>
    <w:rsid w:val="00BF19E9"/>
    <w:rsid w:val="00BF48A4"/>
    <w:rsid w:val="00BF5B3E"/>
    <w:rsid w:val="00C01175"/>
    <w:rsid w:val="00C0455A"/>
    <w:rsid w:val="00C06598"/>
    <w:rsid w:val="00C068D0"/>
    <w:rsid w:val="00C07BF7"/>
    <w:rsid w:val="00C17D73"/>
    <w:rsid w:val="00C36865"/>
    <w:rsid w:val="00C5573B"/>
    <w:rsid w:val="00C55D52"/>
    <w:rsid w:val="00C801EE"/>
    <w:rsid w:val="00C84233"/>
    <w:rsid w:val="00C930A7"/>
    <w:rsid w:val="00C93288"/>
    <w:rsid w:val="00CB3E60"/>
    <w:rsid w:val="00CB7574"/>
    <w:rsid w:val="00CC47A4"/>
    <w:rsid w:val="00CE298A"/>
    <w:rsid w:val="00CF5345"/>
    <w:rsid w:val="00D004C4"/>
    <w:rsid w:val="00D009DB"/>
    <w:rsid w:val="00D0282A"/>
    <w:rsid w:val="00D05822"/>
    <w:rsid w:val="00D1266A"/>
    <w:rsid w:val="00D24295"/>
    <w:rsid w:val="00D2747E"/>
    <w:rsid w:val="00D278EB"/>
    <w:rsid w:val="00D5016B"/>
    <w:rsid w:val="00D50A6D"/>
    <w:rsid w:val="00D517E9"/>
    <w:rsid w:val="00D54457"/>
    <w:rsid w:val="00D61B66"/>
    <w:rsid w:val="00D64C61"/>
    <w:rsid w:val="00D74023"/>
    <w:rsid w:val="00D777AA"/>
    <w:rsid w:val="00D806DE"/>
    <w:rsid w:val="00D97719"/>
    <w:rsid w:val="00DA000E"/>
    <w:rsid w:val="00DB0AD4"/>
    <w:rsid w:val="00DB33A9"/>
    <w:rsid w:val="00DB5CAE"/>
    <w:rsid w:val="00DC69BE"/>
    <w:rsid w:val="00DD551B"/>
    <w:rsid w:val="00DD7A11"/>
    <w:rsid w:val="00DE011F"/>
    <w:rsid w:val="00DE3453"/>
    <w:rsid w:val="00DE39DA"/>
    <w:rsid w:val="00E01D0D"/>
    <w:rsid w:val="00E06D96"/>
    <w:rsid w:val="00E11EDB"/>
    <w:rsid w:val="00E135CF"/>
    <w:rsid w:val="00E36ED2"/>
    <w:rsid w:val="00E470B5"/>
    <w:rsid w:val="00E57C00"/>
    <w:rsid w:val="00E843E8"/>
    <w:rsid w:val="00E96865"/>
    <w:rsid w:val="00EA10CB"/>
    <w:rsid w:val="00EA2576"/>
    <w:rsid w:val="00EA430E"/>
    <w:rsid w:val="00EC0CDD"/>
    <w:rsid w:val="00EC4E91"/>
    <w:rsid w:val="00EC7F7B"/>
    <w:rsid w:val="00EE130F"/>
    <w:rsid w:val="00EE4CB1"/>
    <w:rsid w:val="00EE6923"/>
    <w:rsid w:val="00F1001A"/>
    <w:rsid w:val="00F176B1"/>
    <w:rsid w:val="00F2518B"/>
    <w:rsid w:val="00F2623B"/>
    <w:rsid w:val="00F364A0"/>
    <w:rsid w:val="00F54ED9"/>
    <w:rsid w:val="00F65BE9"/>
    <w:rsid w:val="00F760D3"/>
    <w:rsid w:val="00F7798A"/>
    <w:rsid w:val="00FA1135"/>
    <w:rsid w:val="00FB7869"/>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D4"/>
  </w:style>
  <w:style w:type="paragraph" w:styleId="Heading1">
    <w:name w:val="heading 1"/>
    <w:basedOn w:val="Normal"/>
    <w:link w:val="Heading1Char"/>
    <w:uiPriority w:val="1"/>
    <w:qFormat/>
    <w:rsid w:val="000C2235"/>
    <w:pPr>
      <w:widowControl w:val="0"/>
      <w:spacing w:before="51"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01"/>
    <w:pPr>
      <w:widowControl w:val="0"/>
      <w:spacing w:after="0" w:line="240" w:lineRule="auto"/>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pPr>
      <w:spacing w:line="240" w:lineRule="auto"/>
    </w:pPr>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D4"/>
  </w:style>
  <w:style w:type="paragraph" w:styleId="Heading1">
    <w:name w:val="heading 1"/>
    <w:basedOn w:val="Normal"/>
    <w:link w:val="Heading1Char"/>
    <w:uiPriority w:val="1"/>
    <w:qFormat/>
    <w:rsid w:val="000C2235"/>
    <w:pPr>
      <w:widowControl w:val="0"/>
      <w:spacing w:before="51"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01"/>
    <w:pPr>
      <w:widowControl w:val="0"/>
      <w:spacing w:after="0" w:line="240" w:lineRule="auto"/>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pPr>
      <w:spacing w:line="240" w:lineRule="auto"/>
    </w:pPr>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D58E0EFDB04681A3B75E5063D359F7"/>
        <w:category>
          <w:name w:val="General"/>
          <w:gallery w:val="placeholder"/>
        </w:category>
        <w:types>
          <w:type w:val="bbPlcHdr"/>
        </w:types>
        <w:behaviors>
          <w:behavior w:val="content"/>
        </w:behaviors>
        <w:guid w:val="{21501773-CF3B-4770-9B3A-02D43ADDEEFB}"/>
      </w:docPartPr>
      <w:docPartBody>
        <w:p w:rsidR="00B84287" w:rsidRDefault="00006382" w:rsidP="00006382">
          <w:pPr>
            <w:pStyle w:val="F2D58E0EFDB04681A3B75E5063D359F7"/>
          </w:pPr>
          <w:r w:rsidRPr="00E10477">
            <w:rPr>
              <w:rStyle w:val="PlaceholderText"/>
            </w:rPr>
            <w:t>Click here to enter text.</w:t>
          </w:r>
        </w:p>
      </w:docPartBody>
    </w:docPart>
    <w:docPart>
      <w:docPartPr>
        <w:name w:val="D15E1A57C42445D6AFA7F8193B79A8CA"/>
        <w:category>
          <w:name w:val="General"/>
          <w:gallery w:val="placeholder"/>
        </w:category>
        <w:types>
          <w:type w:val="bbPlcHdr"/>
        </w:types>
        <w:behaviors>
          <w:behavior w:val="content"/>
        </w:behaviors>
        <w:guid w:val="{8AAA04D9-65A2-4EA2-A5C3-21B59B515596}"/>
      </w:docPartPr>
      <w:docPartBody>
        <w:p w:rsidR="00B84287" w:rsidRDefault="00006382" w:rsidP="00006382">
          <w:pPr>
            <w:pStyle w:val="D15E1A57C42445D6AFA7F8193B79A8CA"/>
          </w:pPr>
          <w:r w:rsidRPr="00E10477">
            <w:rPr>
              <w:rStyle w:val="PlaceholderText"/>
            </w:rPr>
            <w:t>Click here to enter text.</w:t>
          </w:r>
        </w:p>
      </w:docPartBody>
    </w:docPart>
    <w:docPart>
      <w:docPartPr>
        <w:name w:val="1962800D968E49A89B1CA9A410DEDDAD"/>
        <w:category>
          <w:name w:val="General"/>
          <w:gallery w:val="placeholder"/>
        </w:category>
        <w:types>
          <w:type w:val="bbPlcHdr"/>
        </w:types>
        <w:behaviors>
          <w:behavior w:val="content"/>
        </w:behaviors>
        <w:guid w:val="{CB3A81F8-0FDD-497E-A11D-A84AA792BFF0}"/>
      </w:docPartPr>
      <w:docPartBody>
        <w:p w:rsidR="00B84287" w:rsidRDefault="00006382" w:rsidP="00006382">
          <w:pPr>
            <w:pStyle w:val="1962800D968E49A89B1CA9A410DEDDAD"/>
          </w:pPr>
          <w:r w:rsidRPr="00E10477">
            <w:rPr>
              <w:rStyle w:val="PlaceholderText"/>
            </w:rPr>
            <w:t>Click here to enter text.</w:t>
          </w:r>
        </w:p>
      </w:docPartBody>
    </w:docPart>
    <w:docPart>
      <w:docPartPr>
        <w:name w:val="0C79CFC7C3BA4F579A50CB3F208A5F75"/>
        <w:category>
          <w:name w:val="General"/>
          <w:gallery w:val="placeholder"/>
        </w:category>
        <w:types>
          <w:type w:val="bbPlcHdr"/>
        </w:types>
        <w:behaviors>
          <w:behavior w:val="content"/>
        </w:behaviors>
        <w:guid w:val="{E0419F32-8F4F-4080-8A01-1012BBBAE666}"/>
      </w:docPartPr>
      <w:docPartBody>
        <w:p w:rsidR="00B84287" w:rsidRDefault="00006382" w:rsidP="00006382">
          <w:pPr>
            <w:pStyle w:val="0C79CFC7C3BA4F579A50CB3F208A5F75"/>
          </w:pPr>
          <w:r w:rsidRPr="00E10477">
            <w:rPr>
              <w:rStyle w:val="PlaceholderText"/>
            </w:rPr>
            <w:t>Click here to enter text.</w:t>
          </w:r>
        </w:p>
      </w:docPartBody>
    </w:docPart>
    <w:docPart>
      <w:docPartPr>
        <w:name w:val="4093D466A1954AD09ADF595FAC1E6061"/>
        <w:category>
          <w:name w:val="General"/>
          <w:gallery w:val="placeholder"/>
        </w:category>
        <w:types>
          <w:type w:val="bbPlcHdr"/>
        </w:types>
        <w:behaviors>
          <w:behavior w:val="content"/>
        </w:behaviors>
        <w:guid w:val="{0DB36C39-9D77-45BA-AEF1-C3EA54DB1482}"/>
      </w:docPartPr>
      <w:docPartBody>
        <w:p w:rsidR="00B84287" w:rsidRDefault="00006382" w:rsidP="00006382">
          <w:pPr>
            <w:pStyle w:val="4093D466A1954AD09ADF595FAC1E6061"/>
          </w:pPr>
          <w:r w:rsidRPr="00E10477">
            <w:rPr>
              <w:rStyle w:val="PlaceholderText"/>
            </w:rPr>
            <w:t>Click here to enter text.</w:t>
          </w:r>
        </w:p>
      </w:docPartBody>
    </w:docPart>
    <w:docPart>
      <w:docPartPr>
        <w:name w:val="6BD2595AA065422385066A4CA1C77AA6"/>
        <w:category>
          <w:name w:val="General"/>
          <w:gallery w:val="placeholder"/>
        </w:category>
        <w:types>
          <w:type w:val="bbPlcHdr"/>
        </w:types>
        <w:behaviors>
          <w:behavior w:val="content"/>
        </w:behaviors>
        <w:guid w:val="{953D53B4-A53C-4841-9E1E-589F35C4F630}"/>
      </w:docPartPr>
      <w:docPartBody>
        <w:p w:rsidR="00C63F3C" w:rsidRDefault="00CA560D" w:rsidP="00CA560D">
          <w:pPr>
            <w:pStyle w:val="6BD2595AA065422385066A4CA1C77AA6"/>
          </w:pPr>
          <w:r w:rsidRPr="00E10477">
            <w:rPr>
              <w:rStyle w:val="PlaceholderText"/>
            </w:rPr>
            <w:t>Click here to enter text.</w:t>
          </w:r>
        </w:p>
      </w:docPartBody>
    </w:docPart>
    <w:docPart>
      <w:docPartPr>
        <w:name w:val="84C6D3ADAF0449699BE378DBC67F72FC"/>
        <w:category>
          <w:name w:val="General"/>
          <w:gallery w:val="placeholder"/>
        </w:category>
        <w:types>
          <w:type w:val="bbPlcHdr"/>
        </w:types>
        <w:behaviors>
          <w:behavior w:val="content"/>
        </w:behaviors>
        <w:guid w:val="{056B655A-2186-4561-B54E-16AB8AB9984B}"/>
      </w:docPartPr>
      <w:docPartBody>
        <w:p w:rsidR="00C63F3C" w:rsidRDefault="00CA560D" w:rsidP="00CA560D">
          <w:pPr>
            <w:pStyle w:val="84C6D3ADAF0449699BE378DBC67F72FC"/>
          </w:pPr>
          <w:r w:rsidRPr="00E10477">
            <w:rPr>
              <w:rStyle w:val="PlaceholderText"/>
            </w:rPr>
            <w:t>Click here to enter text.</w:t>
          </w:r>
        </w:p>
      </w:docPartBody>
    </w:docPart>
    <w:docPart>
      <w:docPartPr>
        <w:name w:val="5DDB87B404964848978BDD5E650C915A"/>
        <w:category>
          <w:name w:val="General"/>
          <w:gallery w:val="placeholder"/>
        </w:category>
        <w:types>
          <w:type w:val="bbPlcHdr"/>
        </w:types>
        <w:behaviors>
          <w:behavior w:val="content"/>
        </w:behaviors>
        <w:guid w:val="{59904DA7-9C78-4CCB-B0C1-A80DC65FA644}"/>
      </w:docPartPr>
      <w:docPartBody>
        <w:p w:rsidR="00C63F3C" w:rsidRDefault="00CA560D" w:rsidP="00CA560D">
          <w:pPr>
            <w:pStyle w:val="5DDB87B404964848978BDD5E650C915A"/>
          </w:pPr>
          <w:r w:rsidRPr="00E10477">
            <w:rPr>
              <w:rStyle w:val="PlaceholderText"/>
            </w:rPr>
            <w:t>Click here to enter text.</w:t>
          </w:r>
        </w:p>
      </w:docPartBody>
    </w:docPart>
    <w:docPart>
      <w:docPartPr>
        <w:name w:val="024716001E8E43FDAC4163F2EA6C3997"/>
        <w:category>
          <w:name w:val="General"/>
          <w:gallery w:val="placeholder"/>
        </w:category>
        <w:types>
          <w:type w:val="bbPlcHdr"/>
        </w:types>
        <w:behaviors>
          <w:behavior w:val="content"/>
        </w:behaviors>
        <w:guid w:val="{2156289B-7344-461F-8294-57E68445A814}"/>
      </w:docPartPr>
      <w:docPartBody>
        <w:p w:rsidR="00C63F3C" w:rsidRDefault="00CA560D" w:rsidP="00CA560D">
          <w:pPr>
            <w:pStyle w:val="024716001E8E43FDAC4163F2EA6C3997"/>
          </w:pPr>
          <w:r w:rsidRPr="00E10477">
            <w:rPr>
              <w:rStyle w:val="PlaceholderText"/>
            </w:rPr>
            <w:t>Click here to enter text.</w:t>
          </w:r>
        </w:p>
      </w:docPartBody>
    </w:docPart>
    <w:docPart>
      <w:docPartPr>
        <w:name w:val="85783740FD10467885597F3DD990054D"/>
        <w:category>
          <w:name w:val="General"/>
          <w:gallery w:val="placeholder"/>
        </w:category>
        <w:types>
          <w:type w:val="bbPlcHdr"/>
        </w:types>
        <w:behaviors>
          <w:behavior w:val="content"/>
        </w:behaviors>
        <w:guid w:val="{5BAC421F-461C-4D09-862D-1D85E146D1CF}"/>
      </w:docPartPr>
      <w:docPartBody>
        <w:p w:rsidR="00C63F3C" w:rsidRDefault="00CA560D" w:rsidP="00CA560D">
          <w:pPr>
            <w:pStyle w:val="85783740FD10467885597F3DD990054D"/>
          </w:pPr>
          <w:r w:rsidRPr="00E10477">
            <w:rPr>
              <w:rStyle w:val="PlaceholderText"/>
            </w:rPr>
            <w:t>Click here to enter text.</w:t>
          </w:r>
        </w:p>
      </w:docPartBody>
    </w:docPart>
    <w:docPart>
      <w:docPartPr>
        <w:name w:val="2F78DEDD68CD4E63BC6BE5358C44769A"/>
        <w:category>
          <w:name w:val="General"/>
          <w:gallery w:val="placeholder"/>
        </w:category>
        <w:types>
          <w:type w:val="bbPlcHdr"/>
        </w:types>
        <w:behaviors>
          <w:behavior w:val="content"/>
        </w:behaviors>
        <w:guid w:val="{631A04C5-BC0B-4C0E-86E4-B7E599200840}"/>
      </w:docPartPr>
      <w:docPartBody>
        <w:p w:rsidR="00C63F3C" w:rsidRDefault="00CA560D" w:rsidP="00CA560D">
          <w:pPr>
            <w:pStyle w:val="2F78DEDD68CD4E63BC6BE5358C44769A"/>
          </w:pPr>
          <w:r w:rsidRPr="00E10477">
            <w:rPr>
              <w:rStyle w:val="PlaceholderText"/>
            </w:rPr>
            <w:t>Click here to enter text.</w:t>
          </w:r>
        </w:p>
      </w:docPartBody>
    </w:docPart>
    <w:docPart>
      <w:docPartPr>
        <w:name w:val="E6844A826FBE47C6A86E2F2F6C4B5175"/>
        <w:category>
          <w:name w:val="General"/>
          <w:gallery w:val="placeholder"/>
        </w:category>
        <w:types>
          <w:type w:val="bbPlcHdr"/>
        </w:types>
        <w:behaviors>
          <w:behavior w:val="content"/>
        </w:behaviors>
        <w:guid w:val="{4B8662F1-190B-4933-BC9F-02967B8D7697}"/>
      </w:docPartPr>
      <w:docPartBody>
        <w:p w:rsidR="00C63F3C" w:rsidRDefault="00CA560D" w:rsidP="00CA560D">
          <w:pPr>
            <w:pStyle w:val="E6844A826FBE47C6A86E2F2F6C4B5175"/>
          </w:pPr>
          <w:r w:rsidRPr="00E10477">
            <w:rPr>
              <w:rStyle w:val="PlaceholderText"/>
            </w:rPr>
            <w:t>Click here to enter text.</w:t>
          </w:r>
        </w:p>
      </w:docPartBody>
    </w:docPart>
    <w:docPart>
      <w:docPartPr>
        <w:name w:val="89D67A865D4C4FB5AF6102AEBF54EA78"/>
        <w:category>
          <w:name w:val="General"/>
          <w:gallery w:val="placeholder"/>
        </w:category>
        <w:types>
          <w:type w:val="bbPlcHdr"/>
        </w:types>
        <w:behaviors>
          <w:behavior w:val="content"/>
        </w:behaviors>
        <w:guid w:val="{35C65D32-858E-4A6B-834C-9477868A0AA4}"/>
      </w:docPartPr>
      <w:docPartBody>
        <w:p w:rsidR="00C63F3C" w:rsidRDefault="00CA560D" w:rsidP="00CA560D">
          <w:pPr>
            <w:pStyle w:val="89D67A865D4C4FB5AF6102AEBF54EA78"/>
          </w:pPr>
          <w:r w:rsidRPr="00E10477">
            <w:rPr>
              <w:rStyle w:val="PlaceholderText"/>
            </w:rPr>
            <w:t>Click here to enter text.</w:t>
          </w:r>
        </w:p>
      </w:docPartBody>
    </w:docPart>
    <w:docPart>
      <w:docPartPr>
        <w:name w:val="CAE14D39074847CFBF12AA8A30D7DAFD"/>
        <w:category>
          <w:name w:val="General"/>
          <w:gallery w:val="placeholder"/>
        </w:category>
        <w:types>
          <w:type w:val="bbPlcHdr"/>
        </w:types>
        <w:behaviors>
          <w:behavior w:val="content"/>
        </w:behaviors>
        <w:guid w:val="{015DFABD-3EDE-4691-99B1-DB68DDBBC299}"/>
      </w:docPartPr>
      <w:docPartBody>
        <w:p w:rsidR="00C63F3C" w:rsidRDefault="00CA560D" w:rsidP="00CA560D">
          <w:pPr>
            <w:pStyle w:val="CAE14D39074847CFBF12AA8A30D7DAFD"/>
          </w:pPr>
          <w:r w:rsidRPr="00E10477">
            <w:rPr>
              <w:rStyle w:val="PlaceholderText"/>
            </w:rPr>
            <w:t>Click here to enter text.</w:t>
          </w:r>
        </w:p>
      </w:docPartBody>
    </w:docPart>
    <w:docPart>
      <w:docPartPr>
        <w:name w:val="E67F61DFAE54448EBC8B997991CD1A26"/>
        <w:category>
          <w:name w:val="General"/>
          <w:gallery w:val="placeholder"/>
        </w:category>
        <w:types>
          <w:type w:val="bbPlcHdr"/>
        </w:types>
        <w:behaviors>
          <w:behavior w:val="content"/>
        </w:behaviors>
        <w:guid w:val="{6239B783-CBBA-413A-A674-1BE3C72C7234}"/>
      </w:docPartPr>
      <w:docPartBody>
        <w:p w:rsidR="00C63F3C" w:rsidRDefault="00CA560D" w:rsidP="00CA560D">
          <w:pPr>
            <w:pStyle w:val="E67F61DFAE54448EBC8B997991CD1A26"/>
          </w:pPr>
          <w:r w:rsidRPr="00E10477">
            <w:rPr>
              <w:rStyle w:val="PlaceholderText"/>
            </w:rPr>
            <w:t>Click here to enter text.</w:t>
          </w:r>
        </w:p>
      </w:docPartBody>
    </w:docPart>
    <w:docPart>
      <w:docPartPr>
        <w:name w:val="382D9344305C4410A467309EB9257E8C"/>
        <w:category>
          <w:name w:val="General"/>
          <w:gallery w:val="placeholder"/>
        </w:category>
        <w:types>
          <w:type w:val="bbPlcHdr"/>
        </w:types>
        <w:behaviors>
          <w:behavior w:val="content"/>
        </w:behaviors>
        <w:guid w:val="{2E4AE720-A0A8-47CC-8005-13B614E5AEA9}"/>
      </w:docPartPr>
      <w:docPartBody>
        <w:p w:rsidR="00C63F3C" w:rsidRDefault="00CA560D" w:rsidP="00CA560D">
          <w:pPr>
            <w:pStyle w:val="382D9344305C4410A467309EB9257E8C"/>
          </w:pPr>
          <w:r w:rsidRPr="00E10477">
            <w:rPr>
              <w:rStyle w:val="PlaceholderText"/>
            </w:rPr>
            <w:t>Click here to enter text.</w:t>
          </w:r>
        </w:p>
      </w:docPartBody>
    </w:docPart>
    <w:docPart>
      <w:docPartPr>
        <w:name w:val="F0A29A02419448A2825EABC07D84B501"/>
        <w:category>
          <w:name w:val="General"/>
          <w:gallery w:val="placeholder"/>
        </w:category>
        <w:types>
          <w:type w:val="bbPlcHdr"/>
        </w:types>
        <w:behaviors>
          <w:behavior w:val="content"/>
        </w:behaviors>
        <w:guid w:val="{7B14B64E-DB67-444D-9AD1-8CADD2AF5CA0}"/>
      </w:docPartPr>
      <w:docPartBody>
        <w:p w:rsidR="00C63F3C" w:rsidRDefault="00CA560D" w:rsidP="00CA560D">
          <w:pPr>
            <w:pStyle w:val="F0A29A02419448A2825EABC07D84B501"/>
          </w:pPr>
          <w:r w:rsidRPr="00E10477">
            <w:rPr>
              <w:rStyle w:val="PlaceholderText"/>
            </w:rPr>
            <w:t>Click here to enter text.</w:t>
          </w:r>
        </w:p>
      </w:docPartBody>
    </w:docPart>
    <w:docPart>
      <w:docPartPr>
        <w:name w:val="1CE45F9B505D4EAB9B1DEDCD99B9B12F"/>
        <w:category>
          <w:name w:val="General"/>
          <w:gallery w:val="placeholder"/>
        </w:category>
        <w:types>
          <w:type w:val="bbPlcHdr"/>
        </w:types>
        <w:behaviors>
          <w:behavior w:val="content"/>
        </w:behaviors>
        <w:guid w:val="{8316B351-A29B-417E-8070-28A6C92F8F13}"/>
      </w:docPartPr>
      <w:docPartBody>
        <w:p w:rsidR="00C63F3C" w:rsidRDefault="00CA560D" w:rsidP="00CA560D">
          <w:pPr>
            <w:pStyle w:val="1CE45F9B505D4EAB9B1DEDCD99B9B12F"/>
          </w:pPr>
          <w:r w:rsidRPr="00E10477">
            <w:rPr>
              <w:rStyle w:val="PlaceholderText"/>
            </w:rPr>
            <w:t>Click here to enter text.</w:t>
          </w:r>
        </w:p>
      </w:docPartBody>
    </w:docPart>
    <w:docPart>
      <w:docPartPr>
        <w:name w:val="0952A92AF12D40B8A2E699EDFB268098"/>
        <w:category>
          <w:name w:val="General"/>
          <w:gallery w:val="placeholder"/>
        </w:category>
        <w:types>
          <w:type w:val="bbPlcHdr"/>
        </w:types>
        <w:behaviors>
          <w:behavior w:val="content"/>
        </w:behaviors>
        <w:guid w:val="{585604CF-0B21-4719-B35D-5134EF84981D}"/>
      </w:docPartPr>
      <w:docPartBody>
        <w:p w:rsidR="00C63F3C" w:rsidRDefault="00CA560D" w:rsidP="00CA560D">
          <w:pPr>
            <w:pStyle w:val="0952A92AF12D40B8A2E699EDFB268098"/>
          </w:pPr>
          <w:r w:rsidRPr="00E10477">
            <w:rPr>
              <w:rStyle w:val="PlaceholderText"/>
            </w:rPr>
            <w:t>Click here to enter text.</w:t>
          </w:r>
        </w:p>
      </w:docPartBody>
    </w:docPart>
    <w:docPart>
      <w:docPartPr>
        <w:name w:val="B1871E3CEAC04225A75FC551E1DB3B75"/>
        <w:category>
          <w:name w:val="General"/>
          <w:gallery w:val="placeholder"/>
        </w:category>
        <w:types>
          <w:type w:val="bbPlcHdr"/>
        </w:types>
        <w:behaviors>
          <w:behavior w:val="content"/>
        </w:behaviors>
        <w:guid w:val="{9761DF24-8463-4547-AB17-EA4196B30447}"/>
      </w:docPartPr>
      <w:docPartBody>
        <w:p w:rsidR="00C63F3C" w:rsidRDefault="00CA560D" w:rsidP="00CA560D">
          <w:pPr>
            <w:pStyle w:val="B1871E3CEAC04225A75FC551E1DB3B75"/>
          </w:pPr>
          <w:r w:rsidRPr="00E10477">
            <w:rPr>
              <w:rStyle w:val="PlaceholderText"/>
            </w:rPr>
            <w:t>Click here to enter text.</w:t>
          </w:r>
        </w:p>
      </w:docPartBody>
    </w:docPart>
    <w:docPart>
      <w:docPartPr>
        <w:name w:val="6F4B4B0927E74AC4BEE8CB1AA2115F90"/>
        <w:category>
          <w:name w:val="General"/>
          <w:gallery w:val="placeholder"/>
        </w:category>
        <w:types>
          <w:type w:val="bbPlcHdr"/>
        </w:types>
        <w:behaviors>
          <w:behavior w:val="content"/>
        </w:behaviors>
        <w:guid w:val="{16A3FB70-BF54-423C-82AA-ABE47D77C4E1}"/>
      </w:docPartPr>
      <w:docPartBody>
        <w:p w:rsidR="00C63F3C" w:rsidRDefault="00CA560D" w:rsidP="00CA560D">
          <w:pPr>
            <w:pStyle w:val="6F4B4B0927E74AC4BEE8CB1AA2115F90"/>
          </w:pPr>
          <w:r w:rsidRPr="00E10477">
            <w:rPr>
              <w:rStyle w:val="PlaceholderText"/>
            </w:rPr>
            <w:t>Click here to enter text.</w:t>
          </w:r>
        </w:p>
      </w:docPartBody>
    </w:docPart>
    <w:docPart>
      <w:docPartPr>
        <w:name w:val="A83B007EC3E24A47878B1BD32082D024"/>
        <w:category>
          <w:name w:val="General"/>
          <w:gallery w:val="placeholder"/>
        </w:category>
        <w:types>
          <w:type w:val="bbPlcHdr"/>
        </w:types>
        <w:behaviors>
          <w:behavior w:val="content"/>
        </w:behaviors>
        <w:guid w:val="{D2B5AF84-5195-4298-815E-1E9CB519584B}"/>
      </w:docPartPr>
      <w:docPartBody>
        <w:p w:rsidR="00C63F3C" w:rsidRDefault="00CA560D" w:rsidP="00CA560D">
          <w:pPr>
            <w:pStyle w:val="A83B007EC3E24A47878B1BD32082D024"/>
          </w:pPr>
          <w:r w:rsidRPr="00E10477">
            <w:rPr>
              <w:rStyle w:val="PlaceholderText"/>
            </w:rPr>
            <w:t>Click here to enter text.</w:t>
          </w:r>
        </w:p>
      </w:docPartBody>
    </w:docPart>
    <w:docPart>
      <w:docPartPr>
        <w:name w:val="C67C06139338454B871ECA86B314A7EA"/>
        <w:category>
          <w:name w:val="General"/>
          <w:gallery w:val="placeholder"/>
        </w:category>
        <w:types>
          <w:type w:val="bbPlcHdr"/>
        </w:types>
        <w:behaviors>
          <w:behavior w:val="content"/>
        </w:behaviors>
        <w:guid w:val="{23693012-3297-467D-875A-980188D60612}"/>
      </w:docPartPr>
      <w:docPartBody>
        <w:p w:rsidR="00C63F3C" w:rsidRDefault="00CA560D" w:rsidP="00CA560D">
          <w:pPr>
            <w:pStyle w:val="C67C06139338454B871ECA86B314A7EA"/>
          </w:pPr>
          <w:r w:rsidRPr="00E10477">
            <w:rPr>
              <w:rStyle w:val="PlaceholderText"/>
            </w:rPr>
            <w:t>Click here to enter text.</w:t>
          </w:r>
        </w:p>
      </w:docPartBody>
    </w:docPart>
    <w:docPart>
      <w:docPartPr>
        <w:name w:val="00C548AD41C14FA5B8348A11DF2FEE28"/>
        <w:category>
          <w:name w:val="General"/>
          <w:gallery w:val="placeholder"/>
        </w:category>
        <w:types>
          <w:type w:val="bbPlcHdr"/>
        </w:types>
        <w:behaviors>
          <w:behavior w:val="content"/>
        </w:behaviors>
        <w:guid w:val="{A750DBE2-D4F9-4E02-82D0-7919C203A0BB}"/>
      </w:docPartPr>
      <w:docPartBody>
        <w:p w:rsidR="00C63F3C" w:rsidRDefault="00CA560D" w:rsidP="00CA560D">
          <w:pPr>
            <w:pStyle w:val="00C548AD41C14FA5B8348A11DF2FEE28"/>
          </w:pPr>
          <w:r w:rsidRPr="00E10477">
            <w:rPr>
              <w:rStyle w:val="PlaceholderText"/>
            </w:rPr>
            <w:t>Click here to enter text.</w:t>
          </w:r>
        </w:p>
      </w:docPartBody>
    </w:docPart>
    <w:docPart>
      <w:docPartPr>
        <w:name w:val="D64016ED972743CDB6A4DCE7479F3B3B"/>
        <w:category>
          <w:name w:val="General"/>
          <w:gallery w:val="placeholder"/>
        </w:category>
        <w:types>
          <w:type w:val="bbPlcHdr"/>
        </w:types>
        <w:behaviors>
          <w:behavior w:val="content"/>
        </w:behaviors>
        <w:guid w:val="{1E7E6568-B33C-4BF3-AC2B-0FC5142EDE8F}"/>
      </w:docPartPr>
      <w:docPartBody>
        <w:p w:rsidR="00C63F3C" w:rsidRDefault="00CA560D" w:rsidP="00CA560D">
          <w:pPr>
            <w:pStyle w:val="D64016ED972743CDB6A4DCE7479F3B3B"/>
          </w:pPr>
          <w:r w:rsidRPr="00E10477">
            <w:rPr>
              <w:rStyle w:val="PlaceholderText"/>
            </w:rPr>
            <w:t>Click here to enter text.</w:t>
          </w:r>
        </w:p>
      </w:docPartBody>
    </w:docPart>
    <w:docPart>
      <w:docPartPr>
        <w:name w:val="B0DF62E022EA432BABEF90F01BD9E54B"/>
        <w:category>
          <w:name w:val="General"/>
          <w:gallery w:val="placeholder"/>
        </w:category>
        <w:types>
          <w:type w:val="bbPlcHdr"/>
        </w:types>
        <w:behaviors>
          <w:behavior w:val="content"/>
        </w:behaviors>
        <w:guid w:val="{E495F934-7778-46AB-B369-5D43DA3E4F67}"/>
      </w:docPartPr>
      <w:docPartBody>
        <w:p w:rsidR="00C63F3C" w:rsidRDefault="00CA560D" w:rsidP="00CA560D">
          <w:pPr>
            <w:pStyle w:val="B0DF62E022EA432BABEF90F01BD9E54B"/>
          </w:pPr>
          <w:r w:rsidRPr="00E10477">
            <w:rPr>
              <w:rStyle w:val="PlaceholderText"/>
            </w:rPr>
            <w:t>Click here to enter text.</w:t>
          </w:r>
        </w:p>
      </w:docPartBody>
    </w:docPart>
    <w:docPart>
      <w:docPartPr>
        <w:name w:val="03D4CBAF84F44FB08CE9A2CE0F73D0CC"/>
        <w:category>
          <w:name w:val="General"/>
          <w:gallery w:val="placeholder"/>
        </w:category>
        <w:types>
          <w:type w:val="bbPlcHdr"/>
        </w:types>
        <w:behaviors>
          <w:behavior w:val="content"/>
        </w:behaviors>
        <w:guid w:val="{9A7222BE-FC2E-4D43-A9CB-7056DB76CAC4}"/>
      </w:docPartPr>
      <w:docPartBody>
        <w:p w:rsidR="00C63F3C" w:rsidRDefault="00CA560D" w:rsidP="00CA560D">
          <w:pPr>
            <w:pStyle w:val="03D4CBAF84F44FB08CE9A2CE0F73D0CC"/>
          </w:pPr>
          <w:r w:rsidRPr="00E10477">
            <w:rPr>
              <w:rStyle w:val="PlaceholderText"/>
            </w:rPr>
            <w:t>Click here to enter text.</w:t>
          </w:r>
        </w:p>
      </w:docPartBody>
    </w:docPart>
    <w:docPart>
      <w:docPartPr>
        <w:name w:val="80E3CD3528DD4DA7AA2399F1876E2C33"/>
        <w:category>
          <w:name w:val="General"/>
          <w:gallery w:val="placeholder"/>
        </w:category>
        <w:types>
          <w:type w:val="bbPlcHdr"/>
        </w:types>
        <w:behaviors>
          <w:behavior w:val="content"/>
        </w:behaviors>
        <w:guid w:val="{AA3813B9-1E54-4160-A371-0D700FDC7DF3}"/>
      </w:docPartPr>
      <w:docPartBody>
        <w:p w:rsidR="00C63F3C" w:rsidRDefault="00CA560D" w:rsidP="00CA560D">
          <w:pPr>
            <w:pStyle w:val="80E3CD3528DD4DA7AA2399F1876E2C33"/>
          </w:pPr>
          <w:r w:rsidRPr="00E10477">
            <w:rPr>
              <w:rStyle w:val="PlaceholderText"/>
            </w:rPr>
            <w:t>Click here to enter text.</w:t>
          </w:r>
        </w:p>
      </w:docPartBody>
    </w:docPart>
    <w:docPart>
      <w:docPartPr>
        <w:name w:val="FCCCF196D77C4A018D208F82F2991E9A"/>
        <w:category>
          <w:name w:val="General"/>
          <w:gallery w:val="placeholder"/>
        </w:category>
        <w:types>
          <w:type w:val="bbPlcHdr"/>
        </w:types>
        <w:behaviors>
          <w:behavior w:val="content"/>
        </w:behaviors>
        <w:guid w:val="{60FA6052-170B-4D78-B398-4911EA63B17D}"/>
      </w:docPartPr>
      <w:docPartBody>
        <w:p w:rsidR="00C63F3C" w:rsidRDefault="00CA560D" w:rsidP="00CA560D">
          <w:pPr>
            <w:pStyle w:val="FCCCF196D77C4A018D208F82F2991E9A"/>
          </w:pPr>
          <w:r w:rsidRPr="00E10477">
            <w:rPr>
              <w:rStyle w:val="PlaceholderText"/>
            </w:rPr>
            <w:t>Click here to enter text.</w:t>
          </w:r>
        </w:p>
      </w:docPartBody>
    </w:docPart>
    <w:docPart>
      <w:docPartPr>
        <w:name w:val="42CABB955B734EE3B58384301B464DB7"/>
        <w:category>
          <w:name w:val="General"/>
          <w:gallery w:val="placeholder"/>
        </w:category>
        <w:types>
          <w:type w:val="bbPlcHdr"/>
        </w:types>
        <w:behaviors>
          <w:behavior w:val="content"/>
        </w:behaviors>
        <w:guid w:val="{93ABF6FE-991D-4921-A416-36C8772A6FC5}"/>
      </w:docPartPr>
      <w:docPartBody>
        <w:p w:rsidR="00C63F3C" w:rsidRDefault="00CA560D" w:rsidP="00CA560D">
          <w:pPr>
            <w:pStyle w:val="42CABB955B734EE3B58384301B464DB7"/>
          </w:pPr>
          <w:r w:rsidRPr="00E10477">
            <w:rPr>
              <w:rStyle w:val="PlaceholderText"/>
            </w:rPr>
            <w:t>Click here to enter text.</w:t>
          </w:r>
        </w:p>
      </w:docPartBody>
    </w:docPart>
    <w:docPart>
      <w:docPartPr>
        <w:name w:val="6341B816FF6B4AD7B086F939DD86A4AB"/>
        <w:category>
          <w:name w:val="General"/>
          <w:gallery w:val="placeholder"/>
        </w:category>
        <w:types>
          <w:type w:val="bbPlcHdr"/>
        </w:types>
        <w:behaviors>
          <w:behavior w:val="content"/>
        </w:behaviors>
        <w:guid w:val="{8FC6F3BF-94A8-407C-BE1F-044D6F6D4A0C}"/>
      </w:docPartPr>
      <w:docPartBody>
        <w:p w:rsidR="00C63F3C" w:rsidRDefault="00CA560D" w:rsidP="00CA560D">
          <w:pPr>
            <w:pStyle w:val="6341B816FF6B4AD7B086F939DD86A4AB"/>
          </w:pPr>
          <w:r w:rsidRPr="00E10477">
            <w:rPr>
              <w:rStyle w:val="PlaceholderText"/>
            </w:rPr>
            <w:t>Click here to enter text.</w:t>
          </w:r>
        </w:p>
      </w:docPartBody>
    </w:docPart>
    <w:docPart>
      <w:docPartPr>
        <w:name w:val="5D69AB117F7447099DE22E8C02715E2C"/>
        <w:category>
          <w:name w:val="General"/>
          <w:gallery w:val="placeholder"/>
        </w:category>
        <w:types>
          <w:type w:val="bbPlcHdr"/>
        </w:types>
        <w:behaviors>
          <w:behavior w:val="content"/>
        </w:behaviors>
        <w:guid w:val="{0804A9F4-E834-4A31-8AD6-B7E90D2351E7}"/>
      </w:docPartPr>
      <w:docPartBody>
        <w:p w:rsidR="00C63F3C" w:rsidRDefault="00CA560D" w:rsidP="00CA560D">
          <w:pPr>
            <w:pStyle w:val="5D69AB117F7447099DE22E8C02715E2C"/>
          </w:pPr>
          <w:r w:rsidRPr="00E10477">
            <w:rPr>
              <w:rStyle w:val="PlaceholderText"/>
            </w:rPr>
            <w:t>Click here to enter text.</w:t>
          </w:r>
        </w:p>
      </w:docPartBody>
    </w:docPart>
    <w:docPart>
      <w:docPartPr>
        <w:name w:val="E118D6CCC153428A9FD1E4DF4F6B2831"/>
        <w:category>
          <w:name w:val="General"/>
          <w:gallery w:val="placeholder"/>
        </w:category>
        <w:types>
          <w:type w:val="bbPlcHdr"/>
        </w:types>
        <w:behaviors>
          <w:behavior w:val="content"/>
        </w:behaviors>
        <w:guid w:val="{5A74198D-A9E7-4A3A-8A04-8102BC259C37}"/>
      </w:docPartPr>
      <w:docPartBody>
        <w:p w:rsidR="00C63F3C" w:rsidRDefault="00CA560D" w:rsidP="00CA560D">
          <w:pPr>
            <w:pStyle w:val="E118D6CCC153428A9FD1E4DF4F6B2831"/>
          </w:pPr>
          <w:r w:rsidRPr="00E10477">
            <w:rPr>
              <w:rStyle w:val="PlaceholderText"/>
            </w:rPr>
            <w:t>Click here to enter text.</w:t>
          </w:r>
        </w:p>
      </w:docPartBody>
    </w:docPart>
    <w:docPart>
      <w:docPartPr>
        <w:name w:val="86CB9DBAA9884586AD9C48693AB0D827"/>
        <w:category>
          <w:name w:val="General"/>
          <w:gallery w:val="placeholder"/>
        </w:category>
        <w:types>
          <w:type w:val="bbPlcHdr"/>
        </w:types>
        <w:behaviors>
          <w:behavior w:val="content"/>
        </w:behaviors>
        <w:guid w:val="{749B2680-2BFD-4B9E-B2F2-91D9E3FF2EC7}"/>
      </w:docPartPr>
      <w:docPartBody>
        <w:p w:rsidR="00C63F3C" w:rsidRDefault="00CA560D" w:rsidP="00CA560D">
          <w:pPr>
            <w:pStyle w:val="86CB9DBAA9884586AD9C48693AB0D827"/>
          </w:pPr>
          <w:r w:rsidRPr="00E10477">
            <w:rPr>
              <w:rStyle w:val="PlaceholderText"/>
            </w:rPr>
            <w:t>Click here to enter text.</w:t>
          </w:r>
        </w:p>
      </w:docPartBody>
    </w:docPart>
    <w:docPart>
      <w:docPartPr>
        <w:name w:val="070C5D74E87A447E816ED83CDC055754"/>
        <w:category>
          <w:name w:val="General"/>
          <w:gallery w:val="placeholder"/>
        </w:category>
        <w:types>
          <w:type w:val="bbPlcHdr"/>
        </w:types>
        <w:behaviors>
          <w:behavior w:val="content"/>
        </w:behaviors>
        <w:guid w:val="{85F538DD-0D7E-40CA-9175-75797BB39486}"/>
      </w:docPartPr>
      <w:docPartBody>
        <w:p w:rsidR="00C63F3C" w:rsidRDefault="00CA560D" w:rsidP="00CA560D">
          <w:pPr>
            <w:pStyle w:val="070C5D74E87A447E816ED83CDC055754"/>
          </w:pPr>
          <w:r w:rsidRPr="00E10477">
            <w:rPr>
              <w:rStyle w:val="PlaceholderText"/>
            </w:rPr>
            <w:t>Click here to enter text.</w:t>
          </w:r>
        </w:p>
      </w:docPartBody>
    </w:docPart>
    <w:docPart>
      <w:docPartPr>
        <w:name w:val="A63B7997D54045B09F21A13E1769A28B"/>
        <w:category>
          <w:name w:val="General"/>
          <w:gallery w:val="placeholder"/>
        </w:category>
        <w:types>
          <w:type w:val="bbPlcHdr"/>
        </w:types>
        <w:behaviors>
          <w:behavior w:val="content"/>
        </w:behaviors>
        <w:guid w:val="{39F0BACA-30CB-4914-B33D-5D20B107AC6D}"/>
      </w:docPartPr>
      <w:docPartBody>
        <w:p w:rsidR="00C63F3C" w:rsidRDefault="00CA560D" w:rsidP="00CA560D">
          <w:pPr>
            <w:pStyle w:val="A63B7997D54045B09F21A13E1769A28B"/>
          </w:pPr>
          <w:r w:rsidRPr="00E10477">
            <w:rPr>
              <w:rStyle w:val="PlaceholderText"/>
            </w:rPr>
            <w:t>Click here to enter text.</w:t>
          </w:r>
        </w:p>
      </w:docPartBody>
    </w:docPart>
    <w:docPart>
      <w:docPartPr>
        <w:name w:val="671832333F41450B95E3262FB34CEE18"/>
        <w:category>
          <w:name w:val="General"/>
          <w:gallery w:val="placeholder"/>
        </w:category>
        <w:types>
          <w:type w:val="bbPlcHdr"/>
        </w:types>
        <w:behaviors>
          <w:behavior w:val="content"/>
        </w:behaviors>
        <w:guid w:val="{6FEEE0B2-D74B-472B-B5A8-342482CFF2E5}"/>
      </w:docPartPr>
      <w:docPartBody>
        <w:p w:rsidR="00C63F3C" w:rsidRDefault="00CA560D" w:rsidP="00CA560D">
          <w:pPr>
            <w:pStyle w:val="671832333F41450B95E3262FB34CEE18"/>
          </w:pPr>
          <w:r w:rsidRPr="00E10477">
            <w:rPr>
              <w:rStyle w:val="PlaceholderText"/>
            </w:rPr>
            <w:t>Click here to enter text.</w:t>
          </w:r>
        </w:p>
      </w:docPartBody>
    </w:docPart>
    <w:docPart>
      <w:docPartPr>
        <w:name w:val="DF6E90B43A864A76ACD8C9CEDD7E92C6"/>
        <w:category>
          <w:name w:val="General"/>
          <w:gallery w:val="placeholder"/>
        </w:category>
        <w:types>
          <w:type w:val="bbPlcHdr"/>
        </w:types>
        <w:behaviors>
          <w:behavior w:val="content"/>
        </w:behaviors>
        <w:guid w:val="{838C9C2D-13B1-47A0-B803-6107B5373AD9}"/>
      </w:docPartPr>
      <w:docPartBody>
        <w:p w:rsidR="00C63F3C" w:rsidRDefault="00CA560D" w:rsidP="00CA560D">
          <w:pPr>
            <w:pStyle w:val="DF6E90B43A864A76ACD8C9CEDD7E92C6"/>
          </w:pPr>
          <w:r w:rsidRPr="00E10477">
            <w:rPr>
              <w:rStyle w:val="PlaceholderText"/>
            </w:rPr>
            <w:t>Click here to enter text.</w:t>
          </w:r>
        </w:p>
      </w:docPartBody>
    </w:docPart>
    <w:docPart>
      <w:docPartPr>
        <w:name w:val="CBB397A7A61749DFA1E71E9B1A4232EE"/>
        <w:category>
          <w:name w:val="General"/>
          <w:gallery w:val="placeholder"/>
        </w:category>
        <w:types>
          <w:type w:val="bbPlcHdr"/>
        </w:types>
        <w:behaviors>
          <w:behavior w:val="content"/>
        </w:behaviors>
        <w:guid w:val="{F11F98E9-B526-43A9-B165-1406927202A6}"/>
      </w:docPartPr>
      <w:docPartBody>
        <w:p w:rsidR="00C63F3C" w:rsidRDefault="00CA560D" w:rsidP="00CA560D">
          <w:pPr>
            <w:pStyle w:val="CBB397A7A61749DFA1E71E9B1A4232EE"/>
          </w:pPr>
          <w:r w:rsidRPr="00E10477">
            <w:rPr>
              <w:rStyle w:val="PlaceholderText"/>
            </w:rPr>
            <w:t>Click here to enter text.</w:t>
          </w:r>
        </w:p>
      </w:docPartBody>
    </w:docPart>
    <w:docPart>
      <w:docPartPr>
        <w:name w:val="F195B59ACD3B465293137D7372A0A184"/>
        <w:category>
          <w:name w:val="General"/>
          <w:gallery w:val="placeholder"/>
        </w:category>
        <w:types>
          <w:type w:val="bbPlcHdr"/>
        </w:types>
        <w:behaviors>
          <w:behavior w:val="content"/>
        </w:behaviors>
        <w:guid w:val="{332E2342-33B7-4A09-AF10-0E4DB825A925}"/>
      </w:docPartPr>
      <w:docPartBody>
        <w:p w:rsidR="00C63F3C" w:rsidRDefault="00CA560D" w:rsidP="00CA560D">
          <w:pPr>
            <w:pStyle w:val="F195B59ACD3B465293137D7372A0A184"/>
          </w:pPr>
          <w:r w:rsidRPr="00E10477">
            <w:rPr>
              <w:rStyle w:val="PlaceholderText"/>
            </w:rPr>
            <w:t>Click here to enter text.</w:t>
          </w:r>
        </w:p>
      </w:docPartBody>
    </w:docPart>
    <w:docPart>
      <w:docPartPr>
        <w:name w:val="32E7FC3C32484823B9415D6D821D9617"/>
        <w:category>
          <w:name w:val="General"/>
          <w:gallery w:val="placeholder"/>
        </w:category>
        <w:types>
          <w:type w:val="bbPlcHdr"/>
        </w:types>
        <w:behaviors>
          <w:behavior w:val="content"/>
        </w:behaviors>
        <w:guid w:val="{4F17D755-1F74-497F-9F61-3180B5ED846B}"/>
      </w:docPartPr>
      <w:docPartBody>
        <w:p w:rsidR="00C63F3C" w:rsidRDefault="00CA560D" w:rsidP="00CA560D">
          <w:pPr>
            <w:pStyle w:val="32E7FC3C32484823B9415D6D821D9617"/>
          </w:pPr>
          <w:r w:rsidRPr="00E10477">
            <w:rPr>
              <w:rStyle w:val="PlaceholderText"/>
            </w:rPr>
            <w:t>Click here to enter text.</w:t>
          </w:r>
        </w:p>
      </w:docPartBody>
    </w:docPart>
    <w:docPart>
      <w:docPartPr>
        <w:name w:val="3C612F66B4214C4398735FE955296DB9"/>
        <w:category>
          <w:name w:val="General"/>
          <w:gallery w:val="placeholder"/>
        </w:category>
        <w:types>
          <w:type w:val="bbPlcHdr"/>
        </w:types>
        <w:behaviors>
          <w:behavior w:val="content"/>
        </w:behaviors>
        <w:guid w:val="{8A2E9889-C516-4355-954E-3D87B6152F24}"/>
      </w:docPartPr>
      <w:docPartBody>
        <w:p w:rsidR="00C63F3C" w:rsidRDefault="00CA560D" w:rsidP="00CA560D">
          <w:pPr>
            <w:pStyle w:val="3C612F66B4214C4398735FE955296DB9"/>
          </w:pPr>
          <w:r w:rsidRPr="00E10477">
            <w:rPr>
              <w:rStyle w:val="PlaceholderText"/>
            </w:rPr>
            <w:t>Click here to enter text.</w:t>
          </w:r>
        </w:p>
      </w:docPartBody>
    </w:docPart>
    <w:docPart>
      <w:docPartPr>
        <w:name w:val="EC16288D34344D1B9F5D30D30A4527DA"/>
        <w:category>
          <w:name w:val="General"/>
          <w:gallery w:val="placeholder"/>
        </w:category>
        <w:types>
          <w:type w:val="bbPlcHdr"/>
        </w:types>
        <w:behaviors>
          <w:behavior w:val="content"/>
        </w:behaviors>
        <w:guid w:val="{B5531C5A-42A4-4B40-A207-FB7BD70F1E38}"/>
      </w:docPartPr>
      <w:docPartBody>
        <w:p w:rsidR="00C63F3C" w:rsidRDefault="00CA560D" w:rsidP="00CA560D">
          <w:pPr>
            <w:pStyle w:val="EC16288D34344D1B9F5D30D30A4527DA"/>
          </w:pPr>
          <w:r w:rsidRPr="00E10477">
            <w:rPr>
              <w:rStyle w:val="PlaceholderText"/>
            </w:rPr>
            <w:t>Click here to enter text.</w:t>
          </w:r>
        </w:p>
      </w:docPartBody>
    </w:docPart>
    <w:docPart>
      <w:docPartPr>
        <w:name w:val="A6A5A45815B04E058DB5989D9DC9D00D"/>
        <w:category>
          <w:name w:val="General"/>
          <w:gallery w:val="placeholder"/>
        </w:category>
        <w:types>
          <w:type w:val="bbPlcHdr"/>
        </w:types>
        <w:behaviors>
          <w:behavior w:val="content"/>
        </w:behaviors>
        <w:guid w:val="{1E71A7E8-3BA5-420A-84E7-6F6351AAB326}"/>
      </w:docPartPr>
      <w:docPartBody>
        <w:p w:rsidR="005F2613" w:rsidRDefault="00241FC6" w:rsidP="00241FC6">
          <w:pPr>
            <w:pStyle w:val="A6A5A45815B04E058DB5989D9DC9D00D"/>
          </w:pPr>
          <w:r w:rsidRPr="00E10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B5"/>
    <w:rsid w:val="00006382"/>
    <w:rsid w:val="00071FB3"/>
    <w:rsid w:val="00077EC8"/>
    <w:rsid w:val="000C34C3"/>
    <w:rsid w:val="00101A84"/>
    <w:rsid w:val="00173A33"/>
    <w:rsid w:val="001C1D08"/>
    <w:rsid w:val="00241FC6"/>
    <w:rsid w:val="002D195F"/>
    <w:rsid w:val="002E1179"/>
    <w:rsid w:val="0035522C"/>
    <w:rsid w:val="0044776D"/>
    <w:rsid w:val="004973C3"/>
    <w:rsid w:val="0057551A"/>
    <w:rsid w:val="005F2613"/>
    <w:rsid w:val="0060102E"/>
    <w:rsid w:val="0060180F"/>
    <w:rsid w:val="00787CEF"/>
    <w:rsid w:val="008428C4"/>
    <w:rsid w:val="00842C4F"/>
    <w:rsid w:val="008A26C2"/>
    <w:rsid w:val="009969EA"/>
    <w:rsid w:val="009A16E3"/>
    <w:rsid w:val="009A2E00"/>
    <w:rsid w:val="009C65EE"/>
    <w:rsid w:val="00A326FC"/>
    <w:rsid w:val="00AD7B56"/>
    <w:rsid w:val="00B53193"/>
    <w:rsid w:val="00B84287"/>
    <w:rsid w:val="00BE2821"/>
    <w:rsid w:val="00C63F3C"/>
    <w:rsid w:val="00CA560D"/>
    <w:rsid w:val="00CE2DEA"/>
    <w:rsid w:val="00D064AE"/>
    <w:rsid w:val="00DD1077"/>
    <w:rsid w:val="00DE77B5"/>
    <w:rsid w:val="00EA5C36"/>
    <w:rsid w:val="00F54136"/>
    <w:rsid w:val="00FE1E64"/>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FC6"/>
    <w:rPr>
      <w:color w:val="808080"/>
    </w:rPr>
  </w:style>
  <w:style w:type="paragraph" w:customStyle="1" w:styleId="91BE374FE4544050B893FB5CD3838550">
    <w:name w:val="91BE374FE4544050B893FB5CD3838550"/>
    <w:rsid w:val="00DE77B5"/>
  </w:style>
  <w:style w:type="paragraph" w:customStyle="1" w:styleId="DC811575F7DA4CCEA446432D76762F3E">
    <w:name w:val="DC811575F7DA4CCEA446432D76762F3E"/>
    <w:rsid w:val="00DE77B5"/>
  </w:style>
  <w:style w:type="paragraph" w:customStyle="1" w:styleId="8F3A7CF9E3824EA1B21FB5E958C21FE6">
    <w:name w:val="8F3A7CF9E3824EA1B21FB5E958C21FE6"/>
    <w:rsid w:val="00DE77B5"/>
  </w:style>
  <w:style w:type="paragraph" w:customStyle="1" w:styleId="1C51F3C47ACE495BB0A552039B108B60">
    <w:name w:val="1C51F3C47ACE495BB0A552039B108B60"/>
    <w:rsid w:val="00DE77B5"/>
  </w:style>
  <w:style w:type="paragraph" w:customStyle="1" w:styleId="963071E242A24B57BFEB1728C105C9F0">
    <w:name w:val="963071E242A24B57BFEB1728C105C9F0"/>
    <w:rsid w:val="00DE77B5"/>
  </w:style>
  <w:style w:type="paragraph" w:customStyle="1" w:styleId="BE8BB1668A124BF2A99A806AA79F1EE6">
    <w:name w:val="BE8BB1668A124BF2A99A806AA79F1EE6"/>
    <w:rsid w:val="00DE77B5"/>
  </w:style>
  <w:style w:type="paragraph" w:customStyle="1" w:styleId="A62C8CEC44824459B2E79299071AE2D3">
    <w:name w:val="A62C8CEC44824459B2E79299071AE2D3"/>
    <w:rsid w:val="00DE77B5"/>
  </w:style>
  <w:style w:type="paragraph" w:customStyle="1" w:styleId="9AD9C5DED486489BADEEB55A1E0F174B">
    <w:name w:val="9AD9C5DED486489BADEEB55A1E0F174B"/>
    <w:rsid w:val="00DE77B5"/>
  </w:style>
  <w:style w:type="paragraph" w:customStyle="1" w:styleId="A38899D533EC46DAA8A40373F814BA29">
    <w:name w:val="A38899D533EC46DAA8A40373F814BA29"/>
    <w:rsid w:val="00DE77B5"/>
  </w:style>
  <w:style w:type="paragraph" w:customStyle="1" w:styleId="ED3CAA90B1694BF797BC6F09D0B9829D">
    <w:name w:val="ED3CAA90B1694BF797BC6F09D0B9829D"/>
    <w:rsid w:val="00DE77B5"/>
  </w:style>
  <w:style w:type="paragraph" w:customStyle="1" w:styleId="6FE9F28085BC4D71B4BF297577BAC628">
    <w:name w:val="6FE9F28085BC4D71B4BF297577BAC628"/>
    <w:rsid w:val="00DE77B5"/>
  </w:style>
  <w:style w:type="paragraph" w:customStyle="1" w:styleId="C898881EA7F2453CBA81CC071FE621A4">
    <w:name w:val="C898881EA7F2453CBA81CC071FE621A4"/>
    <w:rsid w:val="00DE77B5"/>
  </w:style>
  <w:style w:type="paragraph" w:customStyle="1" w:styleId="F7C1C3E77D504AC98714ECD2C670013D">
    <w:name w:val="F7C1C3E77D504AC98714ECD2C670013D"/>
    <w:rsid w:val="00DE77B5"/>
  </w:style>
  <w:style w:type="paragraph" w:customStyle="1" w:styleId="80836A80695B48BDB47A0923911EA5C3">
    <w:name w:val="80836A80695B48BDB47A0923911EA5C3"/>
    <w:rsid w:val="00DE77B5"/>
  </w:style>
  <w:style w:type="paragraph" w:customStyle="1" w:styleId="9E505410E2B54E599D35D89E577C76E3">
    <w:name w:val="9E505410E2B54E599D35D89E577C76E3"/>
    <w:rsid w:val="00DE77B5"/>
  </w:style>
  <w:style w:type="paragraph" w:customStyle="1" w:styleId="25CF9D4F44334799AC932D1B12261FB2">
    <w:name w:val="25CF9D4F44334799AC932D1B12261FB2"/>
    <w:rsid w:val="00DE77B5"/>
  </w:style>
  <w:style w:type="paragraph" w:customStyle="1" w:styleId="2B76359987BA4C65B8A6B55D0E3CA4F7">
    <w:name w:val="2B76359987BA4C65B8A6B55D0E3CA4F7"/>
    <w:rsid w:val="00DE77B5"/>
  </w:style>
  <w:style w:type="paragraph" w:customStyle="1" w:styleId="2FBD4865FCD8438D994C8A8B1AF3BC0F">
    <w:name w:val="2FBD4865FCD8438D994C8A8B1AF3BC0F"/>
    <w:rsid w:val="00DE77B5"/>
  </w:style>
  <w:style w:type="paragraph" w:customStyle="1" w:styleId="ACEF26EFBED34CE3B0766378D075CEB0">
    <w:name w:val="ACEF26EFBED34CE3B0766378D075CEB0"/>
    <w:rsid w:val="00DE77B5"/>
  </w:style>
  <w:style w:type="paragraph" w:customStyle="1" w:styleId="17CE4535D92241D698B74CFC527E2D47">
    <w:name w:val="17CE4535D92241D698B74CFC527E2D47"/>
    <w:rsid w:val="00DE77B5"/>
  </w:style>
  <w:style w:type="paragraph" w:customStyle="1" w:styleId="5A1509B646394542892A1A625F044334">
    <w:name w:val="5A1509B646394542892A1A625F044334"/>
    <w:rsid w:val="00DE77B5"/>
  </w:style>
  <w:style w:type="paragraph" w:customStyle="1" w:styleId="6B78A53C682C4EB6962D87888050F0C6">
    <w:name w:val="6B78A53C682C4EB6962D87888050F0C6"/>
    <w:rsid w:val="00DE77B5"/>
  </w:style>
  <w:style w:type="paragraph" w:customStyle="1" w:styleId="6FBF77D9D8EB40EE97BB02D6C8DEE05F">
    <w:name w:val="6FBF77D9D8EB40EE97BB02D6C8DEE05F"/>
    <w:rsid w:val="00DE77B5"/>
  </w:style>
  <w:style w:type="paragraph" w:customStyle="1" w:styleId="9E5A0CDF925541F5A2E8FB161A70F0E9">
    <w:name w:val="9E5A0CDF925541F5A2E8FB161A70F0E9"/>
    <w:rsid w:val="00DE77B5"/>
  </w:style>
  <w:style w:type="paragraph" w:customStyle="1" w:styleId="1AFADE9B0A3841C993BF758519BD7DD4">
    <w:name w:val="1AFADE9B0A3841C993BF758519BD7DD4"/>
    <w:rsid w:val="00DE77B5"/>
  </w:style>
  <w:style w:type="paragraph" w:customStyle="1" w:styleId="F22684E1B3E5493AA9E31684414BACD6">
    <w:name w:val="F22684E1B3E5493AA9E31684414BACD6"/>
    <w:rsid w:val="00DE77B5"/>
  </w:style>
  <w:style w:type="paragraph" w:customStyle="1" w:styleId="B0BF3C66CFAE41DBBA5288489AA6232A">
    <w:name w:val="B0BF3C66CFAE41DBBA5288489AA6232A"/>
    <w:rsid w:val="00DE77B5"/>
  </w:style>
  <w:style w:type="paragraph" w:customStyle="1" w:styleId="FD5315DD7379495781E26112ADB12FEF">
    <w:name w:val="FD5315DD7379495781E26112ADB12FEF"/>
    <w:rsid w:val="00DE77B5"/>
  </w:style>
  <w:style w:type="paragraph" w:customStyle="1" w:styleId="1BBCD3689C214910B3668DED6511C709">
    <w:name w:val="1BBCD3689C214910B3668DED6511C709"/>
    <w:rsid w:val="00DE77B5"/>
  </w:style>
  <w:style w:type="paragraph" w:customStyle="1" w:styleId="E1976C5600944A94839478475D8442CD">
    <w:name w:val="E1976C5600944A94839478475D8442CD"/>
    <w:rsid w:val="00DE77B5"/>
  </w:style>
  <w:style w:type="paragraph" w:customStyle="1" w:styleId="C8C73913BD334E3388D63990D7A2CD64">
    <w:name w:val="C8C73913BD334E3388D63990D7A2CD64"/>
    <w:rsid w:val="00DE77B5"/>
  </w:style>
  <w:style w:type="paragraph" w:customStyle="1" w:styleId="441EBE13EA5946C5997C9A878F194A92">
    <w:name w:val="441EBE13EA5946C5997C9A878F194A92"/>
    <w:rsid w:val="00DE77B5"/>
  </w:style>
  <w:style w:type="paragraph" w:customStyle="1" w:styleId="DFCA7F59F69640F19F5E59F9040C39BC">
    <w:name w:val="DFCA7F59F69640F19F5E59F9040C39BC"/>
    <w:rsid w:val="00DE77B5"/>
  </w:style>
  <w:style w:type="paragraph" w:customStyle="1" w:styleId="4E5ECC0CCD6B41D99058442B4BEF7D3E">
    <w:name w:val="4E5ECC0CCD6B41D99058442B4BEF7D3E"/>
    <w:rsid w:val="00DE77B5"/>
  </w:style>
  <w:style w:type="paragraph" w:customStyle="1" w:styleId="6555B50C594847CFB019257E5E0BAD7F">
    <w:name w:val="6555B50C594847CFB019257E5E0BAD7F"/>
    <w:rsid w:val="00DE77B5"/>
  </w:style>
  <w:style w:type="paragraph" w:customStyle="1" w:styleId="67F434E6A44A4A9695E4F202B2E323D8">
    <w:name w:val="67F434E6A44A4A9695E4F202B2E323D8"/>
    <w:rsid w:val="00DE77B5"/>
  </w:style>
  <w:style w:type="paragraph" w:customStyle="1" w:styleId="532379016937440F8D3ACA41A606C05D">
    <w:name w:val="532379016937440F8D3ACA41A606C05D"/>
    <w:rsid w:val="00DE77B5"/>
  </w:style>
  <w:style w:type="paragraph" w:customStyle="1" w:styleId="F5E8BE203E4342C1886FB04EC3108103">
    <w:name w:val="F5E8BE203E4342C1886FB04EC3108103"/>
    <w:rsid w:val="00DE77B5"/>
  </w:style>
  <w:style w:type="paragraph" w:customStyle="1" w:styleId="5A158F4D158F4D72915E8D8C824992A6">
    <w:name w:val="5A158F4D158F4D72915E8D8C824992A6"/>
    <w:rsid w:val="00DE77B5"/>
  </w:style>
  <w:style w:type="paragraph" w:customStyle="1" w:styleId="A4B951C920894280BBBDAEA81CA81E10">
    <w:name w:val="A4B951C920894280BBBDAEA81CA81E10"/>
    <w:rsid w:val="00DE77B5"/>
  </w:style>
  <w:style w:type="paragraph" w:customStyle="1" w:styleId="C82627233C4F4FB9971ED4E49F97977C">
    <w:name w:val="C82627233C4F4FB9971ED4E49F97977C"/>
    <w:rsid w:val="00DE77B5"/>
  </w:style>
  <w:style w:type="paragraph" w:customStyle="1" w:styleId="85DAC1745557482697A1D9C591455B01">
    <w:name w:val="85DAC1745557482697A1D9C591455B01"/>
    <w:rsid w:val="00DE77B5"/>
  </w:style>
  <w:style w:type="paragraph" w:customStyle="1" w:styleId="F7975E3E975B4864A04ED22E314C805A">
    <w:name w:val="F7975E3E975B4864A04ED22E314C805A"/>
    <w:rsid w:val="00DE77B5"/>
  </w:style>
  <w:style w:type="paragraph" w:customStyle="1" w:styleId="3292A3172CF249FAA5F2AAF56D9188A4">
    <w:name w:val="3292A3172CF249FAA5F2AAF56D9188A4"/>
    <w:rsid w:val="00DE77B5"/>
  </w:style>
  <w:style w:type="paragraph" w:customStyle="1" w:styleId="8B9580ACB80F4943937577D4931409AC">
    <w:name w:val="8B9580ACB80F4943937577D4931409AC"/>
    <w:rsid w:val="00DE77B5"/>
  </w:style>
  <w:style w:type="paragraph" w:customStyle="1" w:styleId="FA87D94A86DA412986E00B5AE6A9F010">
    <w:name w:val="FA87D94A86DA412986E00B5AE6A9F010"/>
    <w:rsid w:val="00F54136"/>
  </w:style>
  <w:style w:type="paragraph" w:customStyle="1" w:styleId="A096E3BDC96C46F0A87E0A5C315FFBCE">
    <w:name w:val="A096E3BDC96C46F0A87E0A5C315FFBCE"/>
    <w:rsid w:val="00F54136"/>
  </w:style>
  <w:style w:type="paragraph" w:customStyle="1" w:styleId="4D41C5B0715C43A19E857A85EFF6281E">
    <w:name w:val="4D41C5B0715C43A19E857A85EFF6281E"/>
    <w:rsid w:val="00F54136"/>
  </w:style>
  <w:style w:type="paragraph" w:customStyle="1" w:styleId="8B85B74BD46F43D5A97042E6F655E1B1">
    <w:name w:val="8B85B74BD46F43D5A97042E6F655E1B1"/>
    <w:rsid w:val="00F54136"/>
  </w:style>
  <w:style w:type="paragraph" w:customStyle="1" w:styleId="5B83498CD1E5462BBBBDE719C1BE7537">
    <w:name w:val="5B83498CD1E5462BBBBDE719C1BE7537"/>
    <w:rsid w:val="00F54136"/>
  </w:style>
  <w:style w:type="paragraph" w:customStyle="1" w:styleId="6CA876254B8D4354A681A060FE7BDB36">
    <w:name w:val="6CA876254B8D4354A681A060FE7BDB36"/>
    <w:rsid w:val="00F54136"/>
  </w:style>
  <w:style w:type="paragraph" w:customStyle="1" w:styleId="C5A68F6BFCAB4A88AFC4818E82BCC88C">
    <w:name w:val="C5A68F6BFCAB4A88AFC4818E82BCC88C"/>
    <w:rsid w:val="00F54136"/>
  </w:style>
  <w:style w:type="paragraph" w:customStyle="1" w:styleId="9BE3F2CACB584DAB921A2F7245FD3B0A">
    <w:name w:val="9BE3F2CACB584DAB921A2F7245FD3B0A"/>
    <w:rsid w:val="00F54136"/>
  </w:style>
  <w:style w:type="paragraph" w:customStyle="1" w:styleId="69AB2F0452604D2B8C0404CCAA32796C">
    <w:name w:val="69AB2F0452604D2B8C0404CCAA32796C"/>
    <w:rsid w:val="00F54136"/>
  </w:style>
  <w:style w:type="paragraph" w:customStyle="1" w:styleId="5EFDCCFE9A67475797D4670C7CCBFD93">
    <w:name w:val="5EFDCCFE9A67475797D4670C7CCBFD93"/>
    <w:rsid w:val="00F54136"/>
  </w:style>
  <w:style w:type="paragraph" w:customStyle="1" w:styleId="28B434034065408083F6E10E61F0AC05">
    <w:name w:val="28B434034065408083F6E10E61F0AC05"/>
    <w:rsid w:val="00006382"/>
  </w:style>
  <w:style w:type="paragraph" w:customStyle="1" w:styleId="45E54312ACDF457EB5A994ACE52BEF4A">
    <w:name w:val="45E54312ACDF457EB5A994ACE52BEF4A"/>
    <w:rsid w:val="00006382"/>
  </w:style>
  <w:style w:type="paragraph" w:customStyle="1" w:styleId="B1009C3DC008454C9B93F379D26F937C">
    <w:name w:val="B1009C3DC008454C9B93F379D26F937C"/>
    <w:rsid w:val="00006382"/>
  </w:style>
  <w:style w:type="paragraph" w:customStyle="1" w:styleId="5CF4775A73C246A19CD867D384542473">
    <w:name w:val="5CF4775A73C246A19CD867D384542473"/>
    <w:rsid w:val="00006382"/>
  </w:style>
  <w:style w:type="paragraph" w:customStyle="1" w:styleId="F11C8FDC03284A679C37DCD1A61AEE0E">
    <w:name w:val="F11C8FDC03284A679C37DCD1A61AEE0E"/>
    <w:rsid w:val="00006382"/>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024716001E8E43FDAC4163F2EA6C3997">
    <w:name w:val="024716001E8E43FDAC4163F2EA6C3997"/>
    <w:rsid w:val="00CA560D"/>
  </w:style>
  <w:style w:type="paragraph" w:customStyle="1" w:styleId="85783740FD10467885597F3DD990054D">
    <w:name w:val="85783740FD10467885597F3DD990054D"/>
    <w:rsid w:val="00CA560D"/>
  </w:style>
  <w:style w:type="paragraph" w:customStyle="1" w:styleId="2F78DEDD68CD4E63BC6BE5358C44769A">
    <w:name w:val="2F78DEDD68CD4E63BC6BE5358C44769A"/>
    <w:rsid w:val="00CA560D"/>
  </w:style>
  <w:style w:type="paragraph" w:customStyle="1" w:styleId="E6844A826FBE47C6A86E2F2F6C4B5175">
    <w:name w:val="E6844A826FBE47C6A86E2F2F6C4B5175"/>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E67F61DFAE54448EBC8B997991CD1A26">
    <w:name w:val="E67F61DFAE54448EBC8B997991CD1A26"/>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C15954C15DDF4180BAE46C425D07922A">
    <w:name w:val="C15954C15DDF4180BAE46C425D07922A"/>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6F4B4B0927E74AC4BEE8CB1AA2115F90">
    <w:name w:val="6F4B4B0927E74AC4BEE8CB1AA2115F90"/>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D64016ED972743CDB6A4DCE7479F3B3B">
    <w:name w:val="D64016ED972743CDB6A4DCE7479F3B3B"/>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6341B816FF6B4AD7B086F939DD86A4AB">
    <w:name w:val="6341B816FF6B4AD7B086F939DD86A4AB"/>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0E1B3000274D4C5CAE072A05B20C4A3D">
    <w:name w:val="0E1B3000274D4C5CAE072A05B20C4A3D"/>
    <w:rsid w:val="00CA560D"/>
  </w:style>
  <w:style w:type="paragraph" w:customStyle="1" w:styleId="6C5BB65F23724200841B13D6E470DBDE">
    <w:name w:val="6C5BB65F23724200841B13D6E470DBDE"/>
    <w:rsid w:val="00CA560D"/>
  </w:style>
  <w:style w:type="paragraph" w:customStyle="1" w:styleId="593BE5A947F84BEA9A11D6D43FDCAF87">
    <w:name w:val="593BE5A947F84BEA9A11D6D43FDCAF87"/>
    <w:rsid w:val="00CA560D"/>
  </w:style>
  <w:style w:type="paragraph" w:customStyle="1" w:styleId="AC0D78E85C01411996A106E96E1E63CB">
    <w:name w:val="AC0D78E85C01411996A106E96E1E63CB"/>
    <w:rsid w:val="00CA560D"/>
  </w:style>
  <w:style w:type="paragraph" w:customStyle="1" w:styleId="671832333F41450B95E3262FB34CEE18">
    <w:name w:val="671832333F41450B95E3262FB34CEE18"/>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58FFDCABAC1941619A7E7F0FCF15F1CA">
    <w:name w:val="58FFDCABAC1941619A7E7F0FCF15F1CA"/>
    <w:rsid w:val="00241FC6"/>
  </w:style>
  <w:style w:type="paragraph" w:customStyle="1" w:styleId="A6A5A45815B04E058DB5989D9DC9D00D">
    <w:name w:val="A6A5A45815B04E058DB5989D9DC9D00D"/>
    <w:rsid w:val="00241F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FC6"/>
    <w:rPr>
      <w:color w:val="808080"/>
    </w:rPr>
  </w:style>
  <w:style w:type="paragraph" w:customStyle="1" w:styleId="91BE374FE4544050B893FB5CD3838550">
    <w:name w:val="91BE374FE4544050B893FB5CD3838550"/>
    <w:rsid w:val="00DE77B5"/>
  </w:style>
  <w:style w:type="paragraph" w:customStyle="1" w:styleId="DC811575F7DA4CCEA446432D76762F3E">
    <w:name w:val="DC811575F7DA4CCEA446432D76762F3E"/>
    <w:rsid w:val="00DE77B5"/>
  </w:style>
  <w:style w:type="paragraph" w:customStyle="1" w:styleId="8F3A7CF9E3824EA1B21FB5E958C21FE6">
    <w:name w:val="8F3A7CF9E3824EA1B21FB5E958C21FE6"/>
    <w:rsid w:val="00DE77B5"/>
  </w:style>
  <w:style w:type="paragraph" w:customStyle="1" w:styleId="1C51F3C47ACE495BB0A552039B108B60">
    <w:name w:val="1C51F3C47ACE495BB0A552039B108B60"/>
    <w:rsid w:val="00DE77B5"/>
  </w:style>
  <w:style w:type="paragraph" w:customStyle="1" w:styleId="963071E242A24B57BFEB1728C105C9F0">
    <w:name w:val="963071E242A24B57BFEB1728C105C9F0"/>
    <w:rsid w:val="00DE77B5"/>
  </w:style>
  <w:style w:type="paragraph" w:customStyle="1" w:styleId="BE8BB1668A124BF2A99A806AA79F1EE6">
    <w:name w:val="BE8BB1668A124BF2A99A806AA79F1EE6"/>
    <w:rsid w:val="00DE77B5"/>
  </w:style>
  <w:style w:type="paragraph" w:customStyle="1" w:styleId="A62C8CEC44824459B2E79299071AE2D3">
    <w:name w:val="A62C8CEC44824459B2E79299071AE2D3"/>
    <w:rsid w:val="00DE77B5"/>
  </w:style>
  <w:style w:type="paragraph" w:customStyle="1" w:styleId="9AD9C5DED486489BADEEB55A1E0F174B">
    <w:name w:val="9AD9C5DED486489BADEEB55A1E0F174B"/>
    <w:rsid w:val="00DE77B5"/>
  </w:style>
  <w:style w:type="paragraph" w:customStyle="1" w:styleId="A38899D533EC46DAA8A40373F814BA29">
    <w:name w:val="A38899D533EC46DAA8A40373F814BA29"/>
    <w:rsid w:val="00DE77B5"/>
  </w:style>
  <w:style w:type="paragraph" w:customStyle="1" w:styleId="ED3CAA90B1694BF797BC6F09D0B9829D">
    <w:name w:val="ED3CAA90B1694BF797BC6F09D0B9829D"/>
    <w:rsid w:val="00DE77B5"/>
  </w:style>
  <w:style w:type="paragraph" w:customStyle="1" w:styleId="6FE9F28085BC4D71B4BF297577BAC628">
    <w:name w:val="6FE9F28085BC4D71B4BF297577BAC628"/>
    <w:rsid w:val="00DE77B5"/>
  </w:style>
  <w:style w:type="paragraph" w:customStyle="1" w:styleId="C898881EA7F2453CBA81CC071FE621A4">
    <w:name w:val="C898881EA7F2453CBA81CC071FE621A4"/>
    <w:rsid w:val="00DE77B5"/>
  </w:style>
  <w:style w:type="paragraph" w:customStyle="1" w:styleId="F7C1C3E77D504AC98714ECD2C670013D">
    <w:name w:val="F7C1C3E77D504AC98714ECD2C670013D"/>
    <w:rsid w:val="00DE77B5"/>
  </w:style>
  <w:style w:type="paragraph" w:customStyle="1" w:styleId="80836A80695B48BDB47A0923911EA5C3">
    <w:name w:val="80836A80695B48BDB47A0923911EA5C3"/>
    <w:rsid w:val="00DE77B5"/>
  </w:style>
  <w:style w:type="paragraph" w:customStyle="1" w:styleId="9E505410E2B54E599D35D89E577C76E3">
    <w:name w:val="9E505410E2B54E599D35D89E577C76E3"/>
    <w:rsid w:val="00DE77B5"/>
  </w:style>
  <w:style w:type="paragraph" w:customStyle="1" w:styleId="25CF9D4F44334799AC932D1B12261FB2">
    <w:name w:val="25CF9D4F44334799AC932D1B12261FB2"/>
    <w:rsid w:val="00DE77B5"/>
  </w:style>
  <w:style w:type="paragraph" w:customStyle="1" w:styleId="2B76359987BA4C65B8A6B55D0E3CA4F7">
    <w:name w:val="2B76359987BA4C65B8A6B55D0E3CA4F7"/>
    <w:rsid w:val="00DE77B5"/>
  </w:style>
  <w:style w:type="paragraph" w:customStyle="1" w:styleId="2FBD4865FCD8438D994C8A8B1AF3BC0F">
    <w:name w:val="2FBD4865FCD8438D994C8A8B1AF3BC0F"/>
    <w:rsid w:val="00DE77B5"/>
  </w:style>
  <w:style w:type="paragraph" w:customStyle="1" w:styleId="ACEF26EFBED34CE3B0766378D075CEB0">
    <w:name w:val="ACEF26EFBED34CE3B0766378D075CEB0"/>
    <w:rsid w:val="00DE77B5"/>
  </w:style>
  <w:style w:type="paragraph" w:customStyle="1" w:styleId="17CE4535D92241D698B74CFC527E2D47">
    <w:name w:val="17CE4535D92241D698B74CFC527E2D47"/>
    <w:rsid w:val="00DE77B5"/>
  </w:style>
  <w:style w:type="paragraph" w:customStyle="1" w:styleId="5A1509B646394542892A1A625F044334">
    <w:name w:val="5A1509B646394542892A1A625F044334"/>
    <w:rsid w:val="00DE77B5"/>
  </w:style>
  <w:style w:type="paragraph" w:customStyle="1" w:styleId="6B78A53C682C4EB6962D87888050F0C6">
    <w:name w:val="6B78A53C682C4EB6962D87888050F0C6"/>
    <w:rsid w:val="00DE77B5"/>
  </w:style>
  <w:style w:type="paragraph" w:customStyle="1" w:styleId="6FBF77D9D8EB40EE97BB02D6C8DEE05F">
    <w:name w:val="6FBF77D9D8EB40EE97BB02D6C8DEE05F"/>
    <w:rsid w:val="00DE77B5"/>
  </w:style>
  <w:style w:type="paragraph" w:customStyle="1" w:styleId="9E5A0CDF925541F5A2E8FB161A70F0E9">
    <w:name w:val="9E5A0CDF925541F5A2E8FB161A70F0E9"/>
    <w:rsid w:val="00DE77B5"/>
  </w:style>
  <w:style w:type="paragraph" w:customStyle="1" w:styleId="1AFADE9B0A3841C993BF758519BD7DD4">
    <w:name w:val="1AFADE9B0A3841C993BF758519BD7DD4"/>
    <w:rsid w:val="00DE77B5"/>
  </w:style>
  <w:style w:type="paragraph" w:customStyle="1" w:styleId="F22684E1B3E5493AA9E31684414BACD6">
    <w:name w:val="F22684E1B3E5493AA9E31684414BACD6"/>
    <w:rsid w:val="00DE77B5"/>
  </w:style>
  <w:style w:type="paragraph" w:customStyle="1" w:styleId="B0BF3C66CFAE41DBBA5288489AA6232A">
    <w:name w:val="B0BF3C66CFAE41DBBA5288489AA6232A"/>
    <w:rsid w:val="00DE77B5"/>
  </w:style>
  <w:style w:type="paragraph" w:customStyle="1" w:styleId="FD5315DD7379495781E26112ADB12FEF">
    <w:name w:val="FD5315DD7379495781E26112ADB12FEF"/>
    <w:rsid w:val="00DE77B5"/>
  </w:style>
  <w:style w:type="paragraph" w:customStyle="1" w:styleId="1BBCD3689C214910B3668DED6511C709">
    <w:name w:val="1BBCD3689C214910B3668DED6511C709"/>
    <w:rsid w:val="00DE77B5"/>
  </w:style>
  <w:style w:type="paragraph" w:customStyle="1" w:styleId="E1976C5600944A94839478475D8442CD">
    <w:name w:val="E1976C5600944A94839478475D8442CD"/>
    <w:rsid w:val="00DE77B5"/>
  </w:style>
  <w:style w:type="paragraph" w:customStyle="1" w:styleId="C8C73913BD334E3388D63990D7A2CD64">
    <w:name w:val="C8C73913BD334E3388D63990D7A2CD64"/>
    <w:rsid w:val="00DE77B5"/>
  </w:style>
  <w:style w:type="paragraph" w:customStyle="1" w:styleId="441EBE13EA5946C5997C9A878F194A92">
    <w:name w:val="441EBE13EA5946C5997C9A878F194A92"/>
    <w:rsid w:val="00DE77B5"/>
  </w:style>
  <w:style w:type="paragraph" w:customStyle="1" w:styleId="DFCA7F59F69640F19F5E59F9040C39BC">
    <w:name w:val="DFCA7F59F69640F19F5E59F9040C39BC"/>
    <w:rsid w:val="00DE77B5"/>
  </w:style>
  <w:style w:type="paragraph" w:customStyle="1" w:styleId="4E5ECC0CCD6B41D99058442B4BEF7D3E">
    <w:name w:val="4E5ECC0CCD6B41D99058442B4BEF7D3E"/>
    <w:rsid w:val="00DE77B5"/>
  </w:style>
  <w:style w:type="paragraph" w:customStyle="1" w:styleId="6555B50C594847CFB019257E5E0BAD7F">
    <w:name w:val="6555B50C594847CFB019257E5E0BAD7F"/>
    <w:rsid w:val="00DE77B5"/>
  </w:style>
  <w:style w:type="paragraph" w:customStyle="1" w:styleId="67F434E6A44A4A9695E4F202B2E323D8">
    <w:name w:val="67F434E6A44A4A9695E4F202B2E323D8"/>
    <w:rsid w:val="00DE77B5"/>
  </w:style>
  <w:style w:type="paragraph" w:customStyle="1" w:styleId="532379016937440F8D3ACA41A606C05D">
    <w:name w:val="532379016937440F8D3ACA41A606C05D"/>
    <w:rsid w:val="00DE77B5"/>
  </w:style>
  <w:style w:type="paragraph" w:customStyle="1" w:styleId="F5E8BE203E4342C1886FB04EC3108103">
    <w:name w:val="F5E8BE203E4342C1886FB04EC3108103"/>
    <w:rsid w:val="00DE77B5"/>
  </w:style>
  <w:style w:type="paragraph" w:customStyle="1" w:styleId="5A158F4D158F4D72915E8D8C824992A6">
    <w:name w:val="5A158F4D158F4D72915E8D8C824992A6"/>
    <w:rsid w:val="00DE77B5"/>
  </w:style>
  <w:style w:type="paragraph" w:customStyle="1" w:styleId="A4B951C920894280BBBDAEA81CA81E10">
    <w:name w:val="A4B951C920894280BBBDAEA81CA81E10"/>
    <w:rsid w:val="00DE77B5"/>
  </w:style>
  <w:style w:type="paragraph" w:customStyle="1" w:styleId="C82627233C4F4FB9971ED4E49F97977C">
    <w:name w:val="C82627233C4F4FB9971ED4E49F97977C"/>
    <w:rsid w:val="00DE77B5"/>
  </w:style>
  <w:style w:type="paragraph" w:customStyle="1" w:styleId="85DAC1745557482697A1D9C591455B01">
    <w:name w:val="85DAC1745557482697A1D9C591455B01"/>
    <w:rsid w:val="00DE77B5"/>
  </w:style>
  <w:style w:type="paragraph" w:customStyle="1" w:styleId="F7975E3E975B4864A04ED22E314C805A">
    <w:name w:val="F7975E3E975B4864A04ED22E314C805A"/>
    <w:rsid w:val="00DE77B5"/>
  </w:style>
  <w:style w:type="paragraph" w:customStyle="1" w:styleId="3292A3172CF249FAA5F2AAF56D9188A4">
    <w:name w:val="3292A3172CF249FAA5F2AAF56D9188A4"/>
    <w:rsid w:val="00DE77B5"/>
  </w:style>
  <w:style w:type="paragraph" w:customStyle="1" w:styleId="8B9580ACB80F4943937577D4931409AC">
    <w:name w:val="8B9580ACB80F4943937577D4931409AC"/>
    <w:rsid w:val="00DE77B5"/>
  </w:style>
  <w:style w:type="paragraph" w:customStyle="1" w:styleId="FA87D94A86DA412986E00B5AE6A9F010">
    <w:name w:val="FA87D94A86DA412986E00B5AE6A9F010"/>
    <w:rsid w:val="00F54136"/>
  </w:style>
  <w:style w:type="paragraph" w:customStyle="1" w:styleId="A096E3BDC96C46F0A87E0A5C315FFBCE">
    <w:name w:val="A096E3BDC96C46F0A87E0A5C315FFBCE"/>
    <w:rsid w:val="00F54136"/>
  </w:style>
  <w:style w:type="paragraph" w:customStyle="1" w:styleId="4D41C5B0715C43A19E857A85EFF6281E">
    <w:name w:val="4D41C5B0715C43A19E857A85EFF6281E"/>
    <w:rsid w:val="00F54136"/>
  </w:style>
  <w:style w:type="paragraph" w:customStyle="1" w:styleId="8B85B74BD46F43D5A97042E6F655E1B1">
    <w:name w:val="8B85B74BD46F43D5A97042E6F655E1B1"/>
    <w:rsid w:val="00F54136"/>
  </w:style>
  <w:style w:type="paragraph" w:customStyle="1" w:styleId="5B83498CD1E5462BBBBDE719C1BE7537">
    <w:name w:val="5B83498CD1E5462BBBBDE719C1BE7537"/>
    <w:rsid w:val="00F54136"/>
  </w:style>
  <w:style w:type="paragraph" w:customStyle="1" w:styleId="6CA876254B8D4354A681A060FE7BDB36">
    <w:name w:val="6CA876254B8D4354A681A060FE7BDB36"/>
    <w:rsid w:val="00F54136"/>
  </w:style>
  <w:style w:type="paragraph" w:customStyle="1" w:styleId="C5A68F6BFCAB4A88AFC4818E82BCC88C">
    <w:name w:val="C5A68F6BFCAB4A88AFC4818E82BCC88C"/>
    <w:rsid w:val="00F54136"/>
  </w:style>
  <w:style w:type="paragraph" w:customStyle="1" w:styleId="9BE3F2CACB584DAB921A2F7245FD3B0A">
    <w:name w:val="9BE3F2CACB584DAB921A2F7245FD3B0A"/>
    <w:rsid w:val="00F54136"/>
  </w:style>
  <w:style w:type="paragraph" w:customStyle="1" w:styleId="69AB2F0452604D2B8C0404CCAA32796C">
    <w:name w:val="69AB2F0452604D2B8C0404CCAA32796C"/>
    <w:rsid w:val="00F54136"/>
  </w:style>
  <w:style w:type="paragraph" w:customStyle="1" w:styleId="5EFDCCFE9A67475797D4670C7CCBFD93">
    <w:name w:val="5EFDCCFE9A67475797D4670C7CCBFD93"/>
    <w:rsid w:val="00F54136"/>
  </w:style>
  <w:style w:type="paragraph" w:customStyle="1" w:styleId="28B434034065408083F6E10E61F0AC05">
    <w:name w:val="28B434034065408083F6E10E61F0AC05"/>
    <w:rsid w:val="00006382"/>
  </w:style>
  <w:style w:type="paragraph" w:customStyle="1" w:styleId="45E54312ACDF457EB5A994ACE52BEF4A">
    <w:name w:val="45E54312ACDF457EB5A994ACE52BEF4A"/>
    <w:rsid w:val="00006382"/>
  </w:style>
  <w:style w:type="paragraph" w:customStyle="1" w:styleId="B1009C3DC008454C9B93F379D26F937C">
    <w:name w:val="B1009C3DC008454C9B93F379D26F937C"/>
    <w:rsid w:val="00006382"/>
  </w:style>
  <w:style w:type="paragraph" w:customStyle="1" w:styleId="5CF4775A73C246A19CD867D384542473">
    <w:name w:val="5CF4775A73C246A19CD867D384542473"/>
    <w:rsid w:val="00006382"/>
  </w:style>
  <w:style w:type="paragraph" w:customStyle="1" w:styleId="F11C8FDC03284A679C37DCD1A61AEE0E">
    <w:name w:val="F11C8FDC03284A679C37DCD1A61AEE0E"/>
    <w:rsid w:val="00006382"/>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024716001E8E43FDAC4163F2EA6C3997">
    <w:name w:val="024716001E8E43FDAC4163F2EA6C3997"/>
    <w:rsid w:val="00CA560D"/>
  </w:style>
  <w:style w:type="paragraph" w:customStyle="1" w:styleId="85783740FD10467885597F3DD990054D">
    <w:name w:val="85783740FD10467885597F3DD990054D"/>
    <w:rsid w:val="00CA560D"/>
  </w:style>
  <w:style w:type="paragraph" w:customStyle="1" w:styleId="2F78DEDD68CD4E63BC6BE5358C44769A">
    <w:name w:val="2F78DEDD68CD4E63BC6BE5358C44769A"/>
    <w:rsid w:val="00CA560D"/>
  </w:style>
  <w:style w:type="paragraph" w:customStyle="1" w:styleId="E6844A826FBE47C6A86E2F2F6C4B5175">
    <w:name w:val="E6844A826FBE47C6A86E2F2F6C4B5175"/>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E67F61DFAE54448EBC8B997991CD1A26">
    <w:name w:val="E67F61DFAE54448EBC8B997991CD1A26"/>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C15954C15DDF4180BAE46C425D07922A">
    <w:name w:val="C15954C15DDF4180BAE46C425D07922A"/>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6F4B4B0927E74AC4BEE8CB1AA2115F90">
    <w:name w:val="6F4B4B0927E74AC4BEE8CB1AA2115F90"/>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D64016ED972743CDB6A4DCE7479F3B3B">
    <w:name w:val="D64016ED972743CDB6A4DCE7479F3B3B"/>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6341B816FF6B4AD7B086F939DD86A4AB">
    <w:name w:val="6341B816FF6B4AD7B086F939DD86A4AB"/>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0E1B3000274D4C5CAE072A05B20C4A3D">
    <w:name w:val="0E1B3000274D4C5CAE072A05B20C4A3D"/>
    <w:rsid w:val="00CA560D"/>
  </w:style>
  <w:style w:type="paragraph" w:customStyle="1" w:styleId="6C5BB65F23724200841B13D6E470DBDE">
    <w:name w:val="6C5BB65F23724200841B13D6E470DBDE"/>
    <w:rsid w:val="00CA560D"/>
  </w:style>
  <w:style w:type="paragraph" w:customStyle="1" w:styleId="593BE5A947F84BEA9A11D6D43FDCAF87">
    <w:name w:val="593BE5A947F84BEA9A11D6D43FDCAF87"/>
    <w:rsid w:val="00CA560D"/>
  </w:style>
  <w:style w:type="paragraph" w:customStyle="1" w:styleId="AC0D78E85C01411996A106E96E1E63CB">
    <w:name w:val="AC0D78E85C01411996A106E96E1E63CB"/>
    <w:rsid w:val="00CA560D"/>
  </w:style>
  <w:style w:type="paragraph" w:customStyle="1" w:styleId="671832333F41450B95E3262FB34CEE18">
    <w:name w:val="671832333F41450B95E3262FB34CEE18"/>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58FFDCABAC1941619A7E7F0FCF15F1CA">
    <w:name w:val="58FFDCABAC1941619A7E7F0FCF15F1CA"/>
    <w:rsid w:val="00241FC6"/>
  </w:style>
  <w:style w:type="paragraph" w:customStyle="1" w:styleId="A6A5A45815B04E058DB5989D9DC9D00D">
    <w:name w:val="A6A5A45815B04E058DB5989D9DC9D00D"/>
    <w:rsid w:val="00241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6BD5-1104-4AC8-9103-B25D3FF3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2015-10-09T16:24:00Z</cp:lastPrinted>
  <dcterms:created xsi:type="dcterms:W3CDTF">2016-02-19T18:55:00Z</dcterms:created>
  <dcterms:modified xsi:type="dcterms:W3CDTF">2016-02-19T18:55:00Z</dcterms:modified>
</cp:coreProperties>
</file>