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8836"/>
      </w:tblGrid>
      <w:tr w:rsidR="003F1FE9" w14:paraId="6E11F19E" w14:textId="77777777" w:rsidTr="00D91A03">
        <w:trPr>
          <w:trHeight w:val="60"/>
        </w:trPr>
        <w:tc>
          <w:tcPr>
            <w:tcW w:w="1964" w:type="dxa"/>
            <w:tcBorders>
              <w:top w:val="single" w:sz="4" w:space="0" w:color="auto"/>
              <w:bottom w:val="single" w:sz="4" w:space="0" w:color="auto"/>
            </w:tcBorders>
          </w:tcPr>
          <w:p w14:paraId="65CB18EC" w14:textId="77777777" w:rsidR="003F1FE9" w:rsidRDefault="00326ECB" w:rsidP="00D432EB">
            <w:pPr>
              <w:spacing w:before="120" w:after="120"/>
              <w:rPr>
                <w:rFonts w:ascii="Arial" w:hAnsi="Arial" w:cs="Arial"/>
              </w:rPr>
            </w:pPr>
            <w:bookmarkStart w:id="0" w:name="_GoBack"/>
            <w:bookmarkEnd w:id="0"/>
            <w:r>
              <w:rPr>
                <w:rFonts w:ascii="Arial" w:hAnsi="Arial" w:cs="Arial"/>
                <w:b/>
              </w:rPr>
              <w:t>Project Name</w:t>
            </w:r>
          </w:p>
        </w:tc>
        <w:tc>
          <w:tcPr>
            <w:tcW w:w="8836" w:type="dxa"/>
            <w:tcBorders>
              <w:top w:val="single" w:sz="4" w:space="0" w:color="auto"/>
              <w:bottom w:val="single" w:sz="4" w:space="0" w:color="auto"/>
            </w:tcBorders>
          </w:tcPr>
          <w:p w14:paraId="3B881171" w14:textId="1854B26C" w:rsidR="002E493C" w:rsidRPr="001A6C13" w:rsidRDefault="00153046" w:rsidP="00D432EB">
            <w:pPr>
              <w:spacing w:before="120" w:after="120"/>
              <w:rPr>
                <w:rFonts w:asciiTheme="minorHAnsi" w:hAnsiTheme="minorHAnsi" w:cstheme="minorHAnsi"/>
              </w:rPr>
            </w:pPr>
            <w:r>
              <w:rPr>
                <w:rFonts w:asciiTheme="minorHAnsi" w:hAnsiTheme="minorHAnsi" w:cstheme="minorHAnsi"/>
              </w:rPr>
              <w:t>Contracted technical assistance to Local Workforce Investment Areas</w:t>
            </w:r>
          </w:p>
        </w:tc>
      </w:tr>
      <w:tr w:rsidR="00CF465E" w:rsidRPr="00F63206" w14:paraId="23922D5E" w14:textId="77777777" w:rsidTr="00326ECB">
        <w:trPr>
          <w:trHeight w:val="332"/>
        </w:trPr>
        <w:tc>
          <w:tcPr>
            <w:tcW w:w="1964" w:type="dxa"/>
            <w:tcBorders>
              <w:top w:val="single" w:sz="4" w:space="0" w:color="auto"/>
            </w:tcBorders>
          </w:tcPr>
          <w:p w14:paraId="416F24DF" w14:textId="007461FD" w:rsidR="005A0FA3" w:rsidRPr="00485309" w:rsidRDefault="001A6C13" w:rsidP="001F72B0">
            <w:pPr>
              <w:spacing w:before="120" w:after="120"/>
              <w:rPr>
                <w:rFonts w:ascii="Arial" w:hAnsi="Arial" w:cs="Arial"/>
                <w:b/>
              </w:rPr>
            </w:pPr>
            <w:r>
              <w:rPr>
                <w:rFonts w:ascii="Arial" w:hAnsi="Arial" w:cs="Arial"/>
                <w:b/>
              </w:rPr>
              <w:t>Sponsor</w:t>
            </w:r>
          </w:p>
        </w:tc>
        <w:tc>
          <w:tcPr>
            <w:tcW w:w="8836" w:type="dxa"/>
            <w:tcBorders>
              <w:top w:val="single" w:sz="4" w:space="0" w:color="auto"/>
            </w:tcBorders>
          </w:tcPr>
          <w:p w14:paraId="5FE65D32" w14:textId="0BDFC82F" w:rsidR="00B202D8" w:rsidRPr="00F63206" w:rsidRDefault="00A60F68" w:rsidP="001F72B0">
            <w:pPr>
              <w:spacing w:before="120" w:after="120"/>
              <w:rPr>
                <w:rFonts w:asciiTheme="minorHAnsi" w:hAnsiTheme="minorHAnsi" w:cstheme="minorHAnsi"/>
              </w:rPr>
            </w:pPr>
            <w:r>
              <w:rPr>
                <w:rFonts w:asciiTheme="minorHAnsi" w:hAnsiTheme="minorHAnsi" w:cstheme="minorHAnsi"/>
              </w:rPr>
              <w:t>Governor’s Office</w:t>
            </w:r>
          </w:p>
        </w:tc>
      </w:tr>
      <w:tr w:rsidR="00D432EB" w:rsidRPr="00F63206" w14:paraId="11D35A14" w14:textId="77777777" w:rsidTr="00326ECB">
        <w:trPr>
          <w:trHeight w:val="332"/>
        </w:trPr>
        <w:tc>
          <w:tcPr>
            <w:tcW w:w="1964" w:type="dxa"/>
            <w:tcBorders>
              <w:top w:val="single" w:sz="4" w:space="0" w:color="auto"/>
            </w:tcBorders>
          </w:tcPr>
          <w:p w14:paraId="39E33FB2" w14:textId="77777777" w:rsidR="00D432EB" w:rsidRDefault="00D432EB" w:rsidP="00D432EB">
            <w:pPr>
              <w:spacing w:before="120" w:after="120"/>
              <w:rPr>
                <w:rFonts w:ascii="Arial" w:hAnsi="Arial" w:cs="Arial"/>
                <w:b/>
              </w:rPr>
            </w:pPr>
            <w:r>
              <w:rPr>
                <w:rFonts w:ascii="Arial" w:hAnsi="Arial" w:cs="Arial"/>
                <w:b/>
              </w:rPr>
              <w:t>Project Lead</w:t>
            </w:r>
          </w:p>
        </w:tc>
        <w:tc>
          <w:tcPr>
            <w:tcW w:w="8836" w:type="dxa"/>
            <w:tcBorders>
              <w:top w:val="single" w:sz="4" w:space="0" w:color="auto"/>
            </w:tcBorders>
          </w:tcPr>
          <w:p w14:paraId="5F59B8EC" w14:textId="77777777" w:rsidR="00D432EB" w:rsidRDefault="00153046" w:rsidP="00D432EB">
            <w:pPr>
              <w:spacing w:before="120" w:after="120"/>
              <w:rPr>
                <w:rFonts w:asciiTheme="minorHAnsi" w:hAnsiTheme="minorHAnsi" w:cstheme="minorHAnsi"/>
              </w:rPr>
            </w:pPr>
            <w:r>
              <w:rPr>
                <w:rFonts w:asciiTheme="minorHAnsi" w:hAnsiTheme="minorHAnsi" w:cstheme="minorHAnsi"/>
              </w:rPr>
              <w:t>Karen Humelbaugh – project lead</w:t>
            </w:r>
          </w:p>
          <w:p w14:paraId="5E0F739E" w14:textId="7AD1F32E" w:rsidR="00153046" w:rsidRDefault="00153046" w:rsidP="00D432EB">
            <w:pPr>
              <w:spacing w:before="120" w:after="120"/>
              <w:rPr>
                <w:rFonts w:asciiTheme="minorHAnsi" w:hAnsiTheme="minorHAnsi" w:cstheme="minorHAnsi"/>
              </w:rPr>
            </w:pPr>
            <w:r>
              <w:rPr>
                <w:rFonts w:asciiTheme="minorHAnsi" w:hAnsiTheme="minorHAnsi" w:cstheme="minorHAnsi"/>
              </w:rPr>
              <w:t>Kurt Tackman – Primary point of contact</w:t>
            </w:r>
          </w:p>
        </w:tc>
      </w:tr>
      <w:tr w:rsidR="008C25BD" w14:paraId="25CDEAE8" w14:textId="77777777" w:rsidTr="003007F8">
        <w:trPr>
          <w:trHeight w:val="1754"/>
        </w:trPr>
        <w:tc>
          <w:tcPr>
            <w:tcW w:w="1964" w:type="dxa"/>
            <w:tcBorders>
              <w:top w:val="single" w:sz="4" w:space="0" w:color="auto"/>
              <w:bottom w:val="single" w:sz="4" w:space="0" w:color="auto"/>
            </w:tcBorders>
          </w:tcPr>
          <w:p w14:paraId="74337765" w14:textId="1018283A" w:rsidR="008C25BD" w:rsidRPr="004B2288" w:rsidRDefault="001A6C13" w:rsidP="00D432EB">
            <w:pPr>
              <w:spacing w:before="120" w:after="120"/>
              <w:rPr>
                <w:rFonts w:ascii="Arial" w:hAnsi="Arial" w:cs="Arial"/>
                <w:b/>
              </w:rPr>
            </w:pPr>
            <w:r>
              <w:rPr>
                <w:rFonts w:ascii="Arial" w:hAnsi="Arial" w:cs="Arial"/>
                <w:b/>
              </w:rPr>
              <w:t xml:space="preserve">Problem Statement </w:t>
            </w:r>
          </w:p>
        </w:tc>
        <w:tc>
          <w:tcPr>
            <w:tcW w:w="8836" w:type="dxa"/>
            <w:tcBorders>
              <w:top w:val="single" w:sz="4" w:space="0" w:color="auto"/>
              <w:bottom w:val="single" w:sz="4" w:space="0" w:color="auto"/>
            </w:tcBorders>
          </w:tcPr>
          <w:p w14:paraId="4971BFE4" w14:textId="1CF62F9E" w:rsidR="001F72B0" w:rsidRDefault="007C1C2E" w:rsidP="001F72B0">
            <w:pPr>
              <w:spacing w:before="120" w:after="120"/>
              <w:rPr>
                <w:rFonts w:asciiTheme="minorHAnsi" w:hAnsiTheme="minorHAnsi" w:cstheme="minorHAnsi"/>
              </w:rPr>
            </w:pPr>
            <w:hyperlink r:id="rId7" w:history="1">
              <w:r w:rsidR="001F72B0" w:rsidRPr="002C4E07">
                <w:rPr>
                  <w:rStyle w:val="Hyperlink"/>
                  <w:rFonts w:asciiTheme="minorHAnsi" w:hAnsiTheme="minorHAnsi" w:cstheme="minorHAnsi"/>
                </w:rPr>
                <w:t>Executive Order 13-08</w:t>
              </w:r>
            </w:hyperlink>
            <w:r w:rsidR="001F72B0">
              <w:rPr>
                <w:rFonts w:asciiTheme="minorHAnsi" w:hAnsiTheme="minorHAnsi" w:cstheme="minorHAnsi"/>
              </w:rPr>
              <w:t xml:space="preserve"> re-charters Oregon’s Local Workforce Investment Boards (LWIBs) as the convening tables for the development of local workforce solutions.  </w:t>
            </w:r>
            <w:r w:rsidR="002C4E07">
              <w:rPr>
                <w:rFonts w:asciiTheme="minorHAnsi" w:hAnsiTheme="minorHAnsi" w:cstheme="minorHAnsi"/>
              </w:rPr>
              <w:t xml:space="preserve">The Order requires LWIBs to become neutral brokers of services and evaluators of outcomes, and to address a set of chartering criteria by July 1, 2015.  In order to support local decisions making, Governor Kitzhaber also invited Local Workforce Investment Areas to submit for boundary changes.  As a result, several new local workforce investment areas are being formed in Oregon. The vehicle for communicating and approving these changes are Oregon’s state and local workforce plans </w:t>
            </w:r>
          </w:p>
          <w:p w14:paraId="75785E7D" w14:textId="07766D2B" w:rsidR="004205A1" w:rsidRPr="0010740B" w:rsidRDefault="002C4E07" w:rsidP="001F72B0">
            <w:pPr>
              <w:spacing w:before="120" w:after="120"/>
              <w:rPr>
                <w:rFonts w:asciiTheme="minorHAnsi" w:hAnsiTheme="minorHAnsi" w:cstheme="minorHAnsi"/>
              </w:rPr>
            </w:pPr>
            <w:r>
              <w:rPr>
                <w:rFonts w:asciiTheme="minorHAnsi" w:hAnsiTheme="minorHAnsi" w:cstheme="minorHAnsi"/>
              </w:rPr>
              <w:t>The challenge is to assure that all workforce areas are sufficiently prepared to become operational under the new chartering guidelines via a plan modification by 7/1/15.  The challenge is complicated by the passage of the new Workforce Innovation and Opportunity Act.  Draft regulations for the new act are not expected until January 2015, yet it will be important that all Oregon LWIB are also compliant with the new Act.</w:t>
            </w:r>
          </w:p>
        </w:tc>
      </w:tr>
      <w:tr w:rsidR="008E1204" w14:paraId="75861C03" w14:textId="77777777" w:rsidTr="003007F8">
        <w:trPr>
          <w:trHeight w:val="1196"/>
        </w:trPr>
        <w:tc>
          <w:tcPr>
            <w:tcW w:w="1964" w:type="dxa"/>
            <w:tcBorders>
              <w:top w:val="single" w:sz="4" w:space="0" w:color="auto"/>
              <w:bottom w:val="single" w:sz="4" w:space="0" w:color="auto"/>
            </w:tcBorders>
          </w:tcPr>
          <w:p w14:paraId="67B985BE" w14:textId="77777777" w:rsidR="008E1204" w:rsidRPr="004B2288" w:rsidRDefault="001A6C13" w:rsidP="00D432EB">
            <w:pPr>
              <w:spacing w:before="120" w:after="120"/>
              <w:rPr>
                <w:rFonts w:ascii="Arial" w:hAnsi="Arial" w:cs="Arial"/>
                <w:b/>
              </w:rPr>
            </w:pPr>
            <w:r>
              <w:rPr>
                <w:rFonts w:ascii="Arial" w:hAnsi="Arial" w:cs="Arial"/>
                <w:b/>
              </w:rPr>
              <w:t>Project Purpose &amp; Scope</w:t>
            </w:r>
          </w:p>
        </w:tc>
        <w:tc>
          <w:tcPr>
            <w:tcW w:w="8836" w:type="dxa"/>
            <w:tcBorders>
              <w:top w:val="single" w:sz="4" w:space="0" w:color="auto"/>
              <w:bottom w:val="single" w:sz="4" w:space="0" w:color="auto"/>
            </w:tcBorders>
          </w:tcPr>
          <w:p w14:paraId="534CC475" w14:textId="67BF25EC" w:rsidR="002C4E07" w:rsidRDefault="00114D20" w:rsidP="002C4E07">
            <w:pPr>
              <w:spacing w:before="120" w:after="120"/>
              <w:rPr>
                <w:rFonts w:asciiTheme="minorHAnsi" w:hAnsiTheme="minorHAnsi" w:cstheme="minorHAnsi"/>
              </w:rPr>
            </w:pPr>
            <w:r>
              <w:rPr>
                <w:rFonts w:asciiTheme="minorHAnsi" w:hAnsiTheme="minorHAnsi" w:cstheme="minorHAnsi"/>
              </w:rPr>
              <w:t xml:space="preserve">The purpose of this project is to </w:t>
            </w:r>
            <w:r w:rsidR="002C4E07">
              <w:rPr>
                <w:rFonts w:asciiTheme="minorHAnsi" w:hAnsiTheme="minorHAnsi" w:cstheme="minorHAnsi"/>
              </w:rPr>
              <w:t>provide the technical assistance and planning support that will be needed by the local areas to:</w:t>
            </w:r>
          </w:p>
          <w:p w14:paraId="07545634" w14:textId="6AEFAB2E" w:rsidR="00D0458C" w:rsidRDefault="00D0458C" w:rsidP="002C4E07">
            <w:pPr>
              <w:pStyle w:val="ListParagraph"/>
              <w:numPr>
                <w:ilvl w:val="0"/>
                <w:numId w:val="32"/>
              </w:numPr>
              <w:spacing w:before="120" w:after="120"/>
              <w:rPr>
                <w:rFonts w:asciiTheme="minorHAnsi" w:hAnsiTheme="minorHAnsi" w:cstheme="minorHAnsi"/>
              </w:rPr>
            </w:pPr>
            <w:r>
              <w:rPr>
                <w:rFonts w:asciiTheme="minorHAnsi" w:hAnsiTheme="minorHAnsi" w:cstheme="minorHAnsi"/>
              </w:rPr>
              <w:t>Develop local agreements necessary for new and transitioning local workforce investment areas and boards</w:t>
            </w:r>
          </w:p>
          <w:p w14:paraId="2B1EC2E0" w14:textId="1D6EB8A1" w:rsidR="002C4E07" w:rsidRDefault="002C4E07" w:rsidP="002C4E07">
            <w:pPr>
              <w:pStyle w:val="ListParagraph"/>
              <w:numPr>
                <w:ilvl w:val="0"/>
                <w:numId w:val="32"/>
              </w:numPr>
              <w:spacing w:before="120" w:after="120"/>
              <w:rPr>
                <w:rFonts w:asciiTheme="minorHAnsi" w:hAnsiTheme="minorHAnsi" w:cstheme="minorHAnsi"/>
              </w:rPr>
            </w:pPr>
            <w:r>
              <w:rPr>
                <w:rFonts w:asciiTheme="minorHAnsi" w:hAnsiTheme="minorHAnsi" w:cstheme="minorHAnsi"/>
              </w:rPr>
              <w:t xml:space="preserve">Transition or develop new LWIBs that are independent </w:t>
            </w:r>
            <w:r w:rsidR="00D0458C">
              <w:rPr>
                <w:rFonts w:asciiTheme="minorHAnsi" w:hAnsiTheme="minorHAnsi" w:cstheme="minorHAnsi"/>
              </w:rPr>
              <w:t>of service delivery</w:t>
            </w:r>
          </w:p>
          <w:p w14:paraId="42506998" w14:textId="74B580D3" w:rsidR="00D0458C" w:rsidRDefault="00D0458C" w:rsidP="002C4E07">
            <w:pPr>
              <w:pStyle w:val="ListParagraph"/>
              <w:numPr>
                <w:ilvl w:val="0"/>
                <w:numId w:val="32"/>
              </w:numPr>
              <w:spacing w:before="120" w:after="120"/>
              <w:rPr>
                <w:rFonts w:asciiTheme="minorHAnsi" w:hAnsiTheme="minorHAnsi" w:cstheme="minorHAnsi"/>
              </w:rPr>
            </w:pPr>
            <w:r>
              <w:rPr>
                <w:rFonts w:asciiTheme="minorHAnsi" w:hAnsiTheme="minorHAnsi" w:cstheme="minorHAnsi"/>
              </w:rPr>
              <w:t xml:space="preserve">Assist with the development of strategic plans in each local area </w:t>
            </w:r>
          </w:p>
          <w:p w14:paraId="358FCB8D" w14:textId="636B302F" w:rsidR="00D0458C" w:rsidRDefault="00D0458C" w:rsidP="00D0458C">
            <w:pPr>
              <w:pStyle w:val="ListParagraph"/>
              <w:numPr>
                <w:ilvl w:val="0"/>
                <w:numId w:val="32"/>
              </w:numPr>
              <w:spacing w:before="120" w:after="120"/>
              <w:rPr>
                <w:rFonts w:asciiTheme="minorHAnsi" w:hAnsiTheme="minorHAnsi" w:cstheme="minorHAnsi"/>
              </w:rPr>
            </w:pPr>
            <w:r>
              <w:rPr>
                <w:rFonts w:asciiTheme="minorHAnsi" w:hAnsiTheme="minorHAnsi" w:cstheme="minorHAnsi"/>
              </w:rPr>
              <w:t>Help LWIBs meet charter criteria</w:t>
            </w:r>
            <w:r w:rsidR="00153046">
              <w:rPr>
                <w:rFonts w:asciiTheme="minorHAnsi" w:hAnsiTheme="minorHAnsi" w:cstheme="minorHAnsi"/>
              </w:rPr>
              <w:t xml:space="preserve"> related to EO 13-08</w:t>
            </w:r>
          </w:p>
          <w:p w14:paraId="469FA4E7" w14:textId="518B3BE7" w:rsidR="003007F8" w:rsidRPr="00153046" w:rsidRDefault="00153046" w:rsidP="00153046">
            <w:pPr>
              <w:pStyle w:val="ListParagraph"/>
              <w:numPr>
                <w:ilvl w:val="0"/>
                <w:numId w:val="32"/>
              </w:numPr>
              <w:spacing w:before="120" w:after="120"/>
              <w:rPr>
                <w:rFonts w:asciiTheme="minorHAnsi" w:hAnsiTheme="minorHAnsi" w:cstheme="minorHAnsi"/>
              </w:rPr>
            </w:pPr>
            <w:r>
              <w:rPr>
                <w:rFonts w:asciiTheme="minorHAnsi" w:hAnsiTheme="minorHAnsi" w:cstheme="minorHAnsi"/>
              </w:rPr>
              <w:t>Position LWIBs for the implementation of WIOA</w:t>
            </w:r>
          </w:p>
        </w:tc>
      </w:tr>
      <w:tr w:rsidR="005A0FA3" w14:paraId="2AD5B3EB" w14:textId="77777777" w:rsidTr="00EE5A11">
        <w:trPr>
          <w:trHeight w:val="613"/>
        </w:trPr>
        <w:tc>
          <w:tcPr>
            <w:tcW w:w="1964" w:type="dxa"/>
            <w:tcBorders>
              <w:top w:val="single" w:sz="4" w:space="0" w:color="auto"/>
              <w:bottom w:val="single" w:sz="4" w:space="0" w:color="auto"/>
            </w:tcBorders>
          </w:tcPr>
          <w:p w14:paraId="34EDA716" w14:textId="67A95D5E" w:rsidR="005A0FA3" w:rsidRDefault="00D432EB" w:rsidP="00D432EB">
            <w:pPr>
              <w:spacing w:before="120" w:after="120"/>
              <w:rPr>
                <w:rFonts w:ascii="Arial" w:hAnsi="Arial" w:cs="Arial"/>
                <w:b/>
              </w:rPr>
            </w:pPr>
            <w:r>
              <w:rPr>
                <w:rFonts w:ascii="Arial" w:hAnsi="Arial" w:cs="Arial"/>
                <w:b/>
              </w:rPr>
              <w:t xml:space="preserve">Project </w:t>
            </w:r>
            <w:r w:rsidR="001A6C13">
              <w:rPr>
                <w:rFonts w:ascii="Arial" w:hAnsi="Arial" w:cs="Arial"/>
                <w:b/>
              </w:rPr>
              <w:t xml:space="preserve"> Milestones</w:t>
            </w:r>
          </w:p>
        </w:tc>
        <w:tc>
          <w:tcPr>
            <w:tcW w:w="8836" w:type="dxa"/>
            <w:tcBorders>
              <w:top w:val="single" w:sz="4" w:space="0" w:color="auto"/>
              <w:bottom w:val="single" w:sz="4" w:space="0" w:color="auto"/>
            </w:tcBorders>
          </w:tcPr>
          <w:p w14:paraId="39ADC257" w14:textId="73FE1C31" w:rsidR="00D0458C" w:rsidRDefault="00D0458C" w:rsidP="00FB04E4">
            <w:pPr>
              <w:pStyle w:val="ListParagraph"/>
              <w:numPr>
                <w:ilvl w:val="0"/>
                <w:numId w:val="29"/>
              </w:numPr>
              <w:spacing w:before="120" w:after="120"/>
              <w:contextualSpacing/>
              <w:rPr>
                <w:rFonts w:asciiTheme="minorHAnsi" w:hAnsiTheme="minorHAnsi"/>
              </w:rPr>
            </w:pPr>
            <w:r>
              <w:rPr>
                <w:rFonts w:asciiTheme="minorHAnsi" w:hAnsiTheme="minorHAnsi"/>
              </w:rPr>
              <w:t>Identification of a lead administrative staff in each newly formed LWIA (8/15/14</w:t>
            </w:r>
            <w:r w:rsidR="00153046">
              <w:rPr>
                <w:rFonts w:asciiTheme="minorHAnsi" w:hAnsiTheme="minorHAnsi"/>
              </w:rPr>
              <w:t>)</w:t>
            </w:r>
          </w:p>
          <w:p w14:paraId="095D9830" w14:textId="77777777" w:rsidR="00FB04E4" w:rsidRDefault="00D0458C" w:rsidP="00FB04E4">
            <w:pPr>
              <w:pStyle w:val="ListParagraph"/>
              <w:numPr>
                <w:ilvl w:val="0"/>
                <w:numId w:val="29"/>
              </w:numPr>
              <w:spacing w:before="120" w:after="120"/>
              <w:contextualSpacing/>
              <w:rPr>
                <w:rFonts w:asciiTheme="minorHAnsi" w:hAnsiTheme="minorHAnsi"/>
              </w:rPr>
            </w:pPr>
            <w:r>
              <w:rPr>
                <w:rFonts w:asciiTheme="minorHAnsi" w:hAnsiTheme="minorHAnsi"/>
              </w:rPr>
              <w:t>Contracts in place for technical assistance providers (8/18/14)</w:t>
            </w:r>
          </w:p>
          <w:p w14:paraId="146A2E4C" w14:textId="768C86D9" w:rsidR="00D0458C" w:rsidRDefault="00D0458C" w:rsidP="00FB04E4">
            <w:pPr>
              <w:pStyle w:val="ListParagraph"/>
              <w:numPr>
                <w:ilvl w:val="0"/>
                <w:numId w:val="29"/>
              </w:numPr>
              <w:spacing w:before="120" w:after="120"/>
              <w:contextualSpacing/>
              <w:rPr>
                <w:rFonts w:asciiTheme="minorHAnsi" w:hAnsiTheme="minorHAnsi"/>
              </w:rPr>
            </w:pPr>
            <w:r>
              <w:rPr>
                <w:rFonts w:asciiTheme="minorHAnsi" w:hAnsiTheme="minorHAnsi"/>
              </w:rPr>
              <w:t xml:space="preserve">Kick –Off event and contracted TA team plan </w:t>
            </w:r>
            <w:r w:rsidR="00153046">
              <w:rPr>
                <w:rFonts w:asciiTheme="minorHAnsi" w:hAnsiTheme="minorHAnsi"/>
              </w:rPr>
              <w:t>finalized</w:t>
            </w:r>
            <w:r>
              <w:rPr>
                <w:rFonts w:asciiTheme="minorHAnsi" w:hAnsiTheme="minorHAnsi"/>
              </w:rPr>
              <w:t>(9/12/14)</w:t>
            </w:r>
          </w:p>
          <w:p w14:paraId="6585E495" w14:textId="081E2733" w:rsidR="00153046" w:rsidRDefault="00153046" w:rsidP="00FB04E4">
            <w:pPr>
              <w:pStyle w:val="ListParagraph"/>
              <w:numPr>
                <w:ilvl w:val="0"/>
                <w:numId w:val="29"/>
              </w:numPr>
              <w:spacing w:before="120" w:after="120"/>
              <w:contextualSpacing/>
              <w:rPr>
                <w:rFonts w:asciiTheme="minorHAnsi" w:hAnsiTheme="minorHAnsi"/>
              </w:rPr>
            </w:pPr>
            <w:r>
              <w:rPr>
                <w:rFonts w:asciiTheme="minorHAnsi" w:hAnsiTheme="minorHAnsi"/>
              </w:rPr>
              <w:t>Analysis of impacts of WIOA on planning guidance (9/15/14)</w:t>
            </w:r>
          </w:p>
          <w:p w14:paraId="07D4E421" w14:textId="07D28674" w:rsidR="00D0458C" w:rsidRDefault="00D0458C" w:rsidP="00D0458C">
            <w:pPr>
              <w:pStyle w:val="ListParagraph"/>
              <w:numPr>
                <w:ilvl w:val="0"/>
                <w:numId w:val="29"/>
              </w:numPr>
              <w:spacing w:before="120" w:after="120"/>
              <w:contextualSpacing/>
              <w:rPr>
                <w:rFonts w:asciiTheme="minorHAnsi" w:hAnsiTheme="minorHAnsi"/>
              </w:rPr>
            </w:pPr>
            <w:r>
              <w:rPr>
                <w:rFonts w:asciiTheme="minorHAnsi" w:hAnsiTheme="minorHAnsi"/>
              </w:rPr>
              <w:t xml:space="preserve">Local meetings to establish LEO agreements </w:t>
            </w:r>
            <w:r w:rsidR="00153046">
              <w:rPr>
                <w:rFonts w:asciiTheme="minorHAnsi" w:hAnsiTheme="minorHAnsi"/>
              </w:rPr>
              <w:t>for new and transitioning LWIBs</w:t>
            </w:r>
            <w:r>
              <w:rPr>
                <w:rFonts w:asciiTheme="minorHAnsi" w:hAnsiTheme="minorHAnsi"/>
              </w:rPr>
              <w:t>(by 9/31/14)</w:t>
            </w:r>
          </w:p>
          <w:p w14:paraId="7B52F4FD" w14:textId="4F9EFE3B" w:rsidR="00D0458C" w:rsidRDefault="00D0458C" w:rsidP="00D0458C">
            <w:pPr>
              <w:pStyle w:val="ListParagraph"/>
              <w:numPr>
                <w:ilvl w:val="0"/>
                <w:numId w:val="29"/>
              </w:numPr>
              <w:spacing w:before="120" w:after="120"/>
              <w:contextualSpacing/>
              <w:rPr>
                <w:rFonts w:asciiTheme="minorHAnsi" w:hAnsiTheme="minorHAnsi"/>
              </w:rPr>
            </w:pPr>
            <w:r>
              <w:rPr>
                <w:rFonts w:asciiTheme="minorHAnsi" w:hAnsiTheme="minorHAnsi"/>
              </w:rPr>
              <w:t xml:space="preserve">Local kick-off meetings </w:t>
            </w:r>
            <w:r w:rsidR="00153046">
              <w:rPr>
                <w:rFonts w:asciiTheme="minorHAnsi" w:hAnsiTheme="minorHAnsi"/>
              </w:rPr>
              <w:t>to engage community partners in LWIB formation for new LWIBs</w:t>
            </w:r>
            <w:r>
              <w:rPr>
                <w:rFonts w:asciiTheme="minorHAnsi" w:hAnsiTheme="minorHAnsi"/>
              </w:rPr>
              <w:t>(by 10/31/14)</w:t>
            </w:r>
          </w:p>
          <w:p w14:paraId="6F560422" w14:textId="218BEE5C" w:rsidR="00D0458C" w:rsidRDefault="00D0458C" w:rsidP="00D0458C">
            <w:pPr>
              <w:pStyle w:val="ListParagraph"/>
              <w:numPr>
                <w:ilvl w:val="0"/>
                <w:numId w:val="29"/>
              </w:numPr>
              <w:spacing w:before="120" w:after="120"/>
              <w:contextualSpacing/>
              <w:rPr>
                <w:rFonts w:asciiTheme="minorHAnsi" w:hAnsiTheme="minorHAnsi"/>
              </w:rPr>
            </w:pPr>
            <w:r>
              <w:rPr>
                <w:rFonts w:asciiTheme="minorHAnsi" w:hAnsiTheme="minorHAnsi"/>
              </w:rPr>
              <w:t xml:space="preserve">Establish Local LWIB structures </w:t>
            </w:r>
            <w:r w:rsidR="00153046">
              <w:rPr>
                <w:rFonts w:asciiTheme="minorHAnsi" w:hAnsiTheme="minorHAnsi"/>
              </w:rPr>
              <w:t>for new and transitioning</w:t>
            </w:r>
            <w:r>
              <w:rPr>
                <w:rFonts w:asciiTheme="minorHAnsi" w:hAnsiTheme="minorHAnsi"/>
              </w:rPr>
              <w:t>(by 12/31/14)</w:t>
            </w:r>
          </w:p>
          <w:p w14:paraId="4D65C11C" w14:textId="1A39DEE5" w:rsidR="00153046" w:rsidRDefault="00153046" w:rsidP="00D0458C">
            <w:pPr>
              <w:pStyle w:val="ListParagraph"/>
              <w:numPr>
                <w:ilvl w:val="0"/>
                <w:numId w:val="29"/>
              </w:numPr>
              <w:spacing w:before="120" w:after="120"/>
              <w:contextualSpacing/>
              <w:rPr>
                <w:rFonts w:asciiTheme="minorHAnsi" w:hAnsiTheme="minorHAnsi"/>
              </w:rPr>
            </w:pPr>
            <w:r>
              <w:rPr>
                <w:rFonts w:asciiTheme="minorHAnsi" w:hAnsiTheme="minorHAnsi"/>
              </w:rPr>
              <w:t xml:space="preserve">Analysis of impact of proposed WIOA </w:t>
            </w:r>
            <w:proofErr w:type="spellStart"/>
            <w:r>
              <w:rPr>
                <w:rFonts w:asciiTheme="minorHAnsi" w:hAnsiTheme="minorHAnsi"/>
              </w:rPr>
              <w:t>regs</w:t>
            </w:r>
            <w:proofErr w:type="spellEnd"/>
            <w:r>
              <w:rPr>
                <w:rFonts w:asciiTheme="minorHAnsi" w:hAnsiTheme="minorHAnsi"/>
              </w:rPr>
              <w:t xml:space="preserve"> (1/15/15)</w:t>
            </w:r>
          </w:p>
          <w:p w14:paraId="31647136" w14:textId="766A6FC7" w:rsidR="00B02A29" w:rsidRDefault="00B02A29" w:rsidP="00D0458C">
            <w:pPr>
              <w:pStyle w:val="ListParagraph"/>
              <w:numPr>
                <w:ilvl w:val="0"/>
                <w:numId w:val="29"/>
              </w:numPr>
              <w:spacing w:before="120" w:after="120"/>
              <w:contextualSpacing/>
              <w:rPr>
                <w:rFonts w:asciiTheme="minorHAnsi" w:hAnsiTheme="minorHAnsi"/>
              </w:rPr>
            </w:pPr>
            <w:r>
              <w:rPr>
                <w:rFonts w:asciiTheme="minorHAnsi" w:hAnsiTheme="minorHAnsi"/>
              </w:rPr>
              <w:t>Establish fiscal and reporting systems for new and transition LWIBs (3/31/15)</w:t>
            </w:r>
          </w:p>
          <w:p w14:paraId="3928AC17" w14:textId="70288088" w:rsidR="00153046" w:rsidRDefault="00153046" w:rsidP="00D0458C">
            <w:pPr>
              <w:pStyle w:val="ListParagraph"/>
              <w:numPr>
                <w:ilvl w:val="0"/>
                <w:numId w:val="29"/>
              </w:numPr>
              <w:spacing w:before="120" w:after="120"/>
              <w:contextualSpacing/>
              <w:rPr>
                <w:rFonts w:asciiTheme="minorHAnsi" w:hAnsiTheme="minorHAnsi"/>
              </w:rPr>
            </w:pPr>
            <w:r>
              <w:rPr>
                <w:rFonts w:asciiTheme="minorHAnsi" w:hAnsiTheme="minorHAnsi"/>
              </w:rPr>
              <w:t xml:space="preserve">Analysis of impact of final WIOA </w:t>
            </w:r>
            <w:proofErr w:type="spellStart"/>
            <w:r>
              <w:rPr>
                <w:rFonts w:asciiTheme="minorHAnsi" w:hAnsiTheme="minorHAnsi"/>
              </w:rPr>
              <w:t>regs</w:t>
            </w:r>
            <w:proofErr w:type="spellEnd"/>
            <w:r>
              <w:rPr>
                <w:rFonts w:asciiTheme="minorHAnsi" w:hAnsiTheme="minorHAnsi"/>
              </w:rPr>
              <w:t xml:space="preserve"> (3/31/15)</w:t>
            </w:r>
          </w:p>
          <w:p w14:paraId="0AD1CFB5" w14:textId="1C7EF410" w:rsidR="00D0458C" w:rsidRDefault="00D0458C" w:rsidP="00D0458C">
            <w:pPr>
              <w:pStyle w:val="ListParagraph"/>
              <w:numPr>
                <w:ilvl w:val="0"/>
                <w:numId w:val="29"/>
              </w:numPr>
              <w:spacing w:before="120" w:after="120"/>
              <w:contextualSpacing/>
              <w:rPr>
                <w:rFonts w:asciiTheme="minorHAnsi" w:hAnsiTheme="minorHAnsi"/>
              </w:rPr>
            </w:pPr>
            <w:r>
              <w:rPr>
                <w:rFonts w:asciiTheme="minorHAnsi" w:hAnsiTheme="minorHAnsi"/>
              </w:rPr>
              <w:lastRenderedPageBreak/>
              <w:t xml:space="preserve">Completion of Strategic plans </w:t>
            </w:r>
            <w:r w:rsidR="00153046">
              <w:rPr>
                <w:rFonts w:asciiTheme="minorHAnsi" w:hAnsiTheme="minorHAnsi"/>
              </w:rPr>
              <w:t xml:space="preserve">by all LWIBs </w:t>
            </w:r>
            <w:r>
              <w:rPr>
                <w:rFonts w:asciiTheme="minorHAnsi" w:hAnsiTheme="minorHAnsi"/>
              </w:rPr>
              <w:t>(by 3/1/15)</w:t>
            </w:r>
          </w:p>
          <w:p w14:paraId="2586436F" w14:textId="425B1B25" w:rsidR="00D0458C" w:rsidRPr="00FB04E4" w:rsidRDefault="00D0458C" w:rsidP="00D0458C">
            <w:pPr>
              <w:pStyle w:val="ListParagraph"/>
              <w:numPr>
                <w:ilvl w:val="0"/>
                <w:numId w:val="29"/>
              </w:numPr>
              <w:spacing w:before="120" w:after="120"/>
              <w:contextualSpacing/>
              <w:rPr>
                <w:rFonts w:asciiTheme="minorHAnsi" w:hAnsiTheme="minorHAnsi"/>
              </w:rPr>
            </w:pPr>
            <w:r>
              <w:rPr>
                <w:rFonts w:asciiTheme="minorHAnsi" w:hAnsiTheme="minorHAnsi"/>
              </w:rPr>
              <w:t>Successful chartering of all LWIB (by 7/1/15)</w:t>
            </w:r>
          </w:p>
        </w:tc>
      </w:tr>
      <w:tr w:rsidR="003007F8" w14:paraId="7213C980" w14:textId="77777777" w:rsidTr="00EE5A11">
        <w:trPr>
          <w:trHeight w:val="613"/>
        </w:trPr>
        <w:tc>
          <w:tcPr>
            <w:tcW w:w="1964" w:type="dxa"/>
            <w:tcBorders>
              <w:top w:val="single" w:sz="4" w:space="0" w:color="auto"/>
              <w:bottom w:val="single" w:sz="4" w:space="0" w:color="auto"/>
            </w:tcBorders>
          </w:tcPr>
          <w:p w14:paraId="636419DB" w14:textId="2E1A0FD2" w:rsidR="003007F8" w:rsidRDefault="00D432EB" w:rsidP="00D432EB">
            <w:pPr>
              <w:spacing w:before="120" w:after="120"/>
              <w:rPr>
                <w:rFonts w:ascii="Arial" w:hAnsi="Arial" w:cs="Arial"/>
                <w:b/>
              </w:rPr>
            </w:pPr>
            <w:r>
              <w:rPr>
                <w:rFonts w:ascii="Arial" w:hAnsi="Arial" w:cs="Arial"/>
                <w:b/>
              </w:rPr>
              <w:lastRenderedPageBreak/>
              <w:t>Project Stakeholders</w:t>
            </w:r>
          </w:p>
        </w:tc>
        <w:tc>
          <w:tcPr>
            <w:tcW w:w="8836" w:type="dxa"/>
            <w:tcBorders>
              <w:top w:val="single" w:sz="4" w:space="0" w:color="auto"/>
              <w:bottom w:val="single" w:sz="4" w:space="0" w:color="auto"/>
            </w:tcBorders>
          </w:tcPr>
          <w:p w14:paraId="1240DE72" w14:textId="77777777" w:rsidR="003007F8" w:rsidRDefault="00D432EB" w:rsidP="00D432EB">
            <w:pPr>
              <w:spacing w:before="120" w:after="120"/>
              <w:rPr>
                <w:rFonts w:asciiTheme="minorHAnsi" w:hAnsiTheme="minorHAnsi"/>
              </w:rPr>
            </w:pPr>
            <w:r>
              <w:rPr>
                <w:rFonts w:asciiTheme="minorHAnsi" w:hAnsiTheme="minorHAnsi"/>
              </w:rPr>
              <w:t>Stakeholders for this project include:</w:t>
            </w:r>
          </w:p>
          <w:p w14:paraId="5DA286DE" w14:textId="49BEBE21" w:rsidR="00D432EB" w:rsidRDefault="00B02A29" w:rsidP="00153046">
            <w:pPr>
              <w:pStyle w:val="ListParagraph"/>
              <w:numPr>
                <w:ilvl w:val="0"/>
                <w:numId w:val="27"/>
              </w:numPr>
              <w:rPr>
                <w:rFonts w:asciiTheme="minorHAnsi" w:hAnsiTheme="minorHAnsi"/>
              </w:rPr>
            </w:pPr>
            <w:r>
              <w:rPr>
                <w:rFonts w:asciiTheme="minorHAnsi" w:hAnsiTheme="minorHAnsi"/>
              </w:rPr>
              <w:t xml:space="preserve">Local Elected </w:t>
            </w:r>
            <w:proofErr w:type="spellStart"/>
            <w:r>
              <w:rPr>
                <w:rFonts w:asciiTheme="minorHAnsi" w:hAnsiTheme="minorHAnsi"/>
              </w:rPr>
              <w:t>Officals</w:t>
            </w:r>
            <w:proofErr w:type="spellEnd"/>
          </w:p>
          <w:p w14:paraId="3590E6BC" w14:textId="283AF0C9" w:rsidR="00B02A29" w:rsidRDefault="00B02A29" w:rsidP="00153046">
            <w:pPr>
              <w:pStyle w:val="ListParagraph"/>
              <w:numPr>
                <w:ilvl w:val="0"/>
                <w:numId w:val="27"/>
              </w:numPr>
              <w:rPr>
                <w:rFonts w:asciiTheme="minorHAnsi" w:hAnsiTheme="minorHAnsi"/>
              </w:rPr>
            </w:pPr>
            <w:r>
              <w:rPr>
                <w:rFonts w:asciiTheme="minorHAnsi" w:hAnsiTheme="minorHAnsi"/>
              </w:rPr>
              <w:t xml:space="preserve">Businesses </w:t>
            </w:r>
          </w:p>
          <w:p w14:paraId="7834191F" w14:textId="01B4ACC2" w:rsidR="00B02A29" w:rsidRDefault="00B02A29" w:rsidP="00153046">
            <w:pPr>
              <w:pStyle w:val="ListParagraph"/>
              <w:numPr>
                <w:ilvl w:val="0"/>
                <w:numId w:val="27"/>
              </w:numPr>
              <w:rPr>
                <w:rFonts w:asciiTheme="minorHAnsi" w:hAnsiTheme="minorHAnsi"/>
              </w:rPr>
            </w:pPr>
            <w:r>
              <w:rPr>
                <w:rFonts w:asciiTheme="minorHAnsi" w:hAnsiTheme="minorHAnsi"/>
              </w:rPr>
              <w:t>Community partners</w:t>
            </w:r>
          </w:p>
          <w:p w14:paraId="4E5C4EE7" w14:textId="77777777" w:rsidR="000C5141" w:rsidRDefault="000C5141" w:rsidP="00153046">
            <w:pPr>
              <w:pStyle w:val="ListParagraph"/>
              <w:numPr>
                <w:ilvl w:val="0"/>
                <w:numId w:val="27"/>
              </w:numPr>
              <w:rPr>
                <w:rFonts w:asciiTheme="minorHAnsi" w:hAnsiTheme="minorHAnsi"/>
              </w:rPr>
            </w:pPr>
            <w:r>
              <w:rPr>
                <w:rFonts w:asciiTheme="minorHAnsi" w:hAnsiTheme="minorHAnsi"/>
              </w:rPr>
              <w:t>Oregon Workforce Investment Board</w:t>
            </w:r>
          </w:p>
          <w:p w14:paraId="464BC6F0" w14:textId="77777777" w:rsidR="000C5141" w:rsidRDefault="000C5141" w:rsidP="00153046">
            <w:pPr>
              <w:pStyle w:val="ListParagraph"/>
              <w:numPr>
                <w:ilvl w:val="0"/>
                <w:numId w:val="27"/>
              </w:numPr>
              <w:rPr>
                <w:rFonts w:asciiTheme="minorHAnsi" w:hAnsiTheme="minorHAnsi"/>
              </w:rPr>
            </w:pPr>
            <w:r>
              <w:rPr>
                <w:rFonts w:asciiTheme="minorHAnsi" w:hAnsiTheme="minorHAnsi"/>
              </w:rPr>
              <w:t>Local Workforce Investment Boards</w:t>
            </w:r>
          </w:p>
          <w:p w14:paraId="641BC8EA" w14:textId="77777777" w:rsidR="000C5141" w:rsidRDefault="000C5141" w:rsidP="00153046">
            <w:pPr>
              <w:pStyle w:val="ListParagraph"/>
              <w:numPr>
                <w:ilvl w:val="0"/>
                <w:numId w:val="27"/>
              </w:numPr>
              <w:rPr>
                <w:rFonts w:asciiTheme="minorHAnsi" w:hAnsiTheme="minorHAnsi"/>
              </w:rPr>
            </w:pPr>
            <w:r>
              <w:rPr>
                <w:rFonts w:asciiTheme="minorHAnsi" w:hAnsiTheme="minorHAnsi"/>
              </w:rPr>
              <w:t>State workforce agency leadership and program managers</w:t>
            </w:r>
          </w:p>
          <w:p w14:paraId="712D4DEF" w14:textId="77777777" w:rsidR="00D432EB" w:rsidRPr="00D432EB" w:rsidRDefault="000C5141" w:rsidP="00153046">
            <w:pPr>
              <w:pStyle w:val="ListParagraph"/>
              <w:numPr>
                <w:ilvl w:val="0"/>
                <w:numId w:val="27"/>
              </w:numPr>
              <w:rPr>
                <w:rFonts w:asciiTheme="minorHAnsi" w:hAnsiTheme="minorHAnsi"/>
              </w:rPr>
            </w:pPr>
            <w:r w:rsidRPr="000C5141">
              <w:rPr>
                <w:rFonts w:asciiTheme="minorHAnsi" w:hAnsiTheme="minorHAnsi"/>
              </w:rPr>
              <w:t>Policy makers, elected officials, the public, with an interest in workforce development topics</w:t>
            </w:r>
          </w:p>
        </w:tc>
      </w:tr>
      <w:tr w:rsidR="001A6C13" w14:paraId="350148CB" w14:textId="77777777" w:rsidTr="00EE5A11">
        <w:trPr>
          <w:trHeight w:val="613"/>
        </w:trPr>
        <w:tc>
          <w:tcPr>
            <w:tcW w:w="1964" w:type="dxa"/>
            <w:tcBorders>
              <w:top w:val="single" w:sz="4" w:space="0" w:color="auto"/>
              <w:bottom w:val="single" w:sz="4" w:space="0" w:color="auto"/>
            </w:tcBorders>
          </w:tcPr>
          <w:p w14:paraId="7C26211E" w14:textId="12F07F9C" w:rsidR="001A6C13" w:rsidRDefault="001A6C13" w:rsidP="00D432EB">
            <w:pPr>
              <w:spacing w:before="120" w:after="120"/>
              <w:rPr>
                <w:rFonts w:ascii="Arial" w:hAnsi="Arial" w:cs="Arial"/>
                <w:b/>
              </w:rPr>
            </w:pPr>
            <w:r>
              <w:rPr>
                <w:rFonts w:ascii="Arial" w:hAnsi="Arial" w:cs="Arial"/>
                <w:b/>
              </w:rPr>
              <w:t>Expected Outcomes</w:t>
            </w:r>
          </w:p>
          <w:p w14:paraId="5DD17235" w14:textId="77777777" w:rsidR="001A6C13" w:rsidRDefault="001A6C13" w:rsidP="00D432EB">
            <w:pPr>
              <w:spacing w:before="120" w:after="120"/>
              <w:rPr>
                <w:rFonts w:ascii="Arial" w:hAnsi="Arial" w:cs="Arial"/>
                <w:b/>
              </w:rPr>
            </w:pPr>
          </w:p>
        </w:tc>
        <w:tc>
          <w:tcPr>
            <w:tcW w:w="8836" w:type="dxa"/>
            <w:tcBorders>
              <w:top w:val="single" w:sz="4" w:space="0" w:color="auto"/>
              <w:bottom w:val="single" w:sz="4" w:space="0" w:color="auto"/>
            </w:tcBorders>
          </w:tcPr>
          <w:p w14:paraId="19E6596C" w14:textId="4F03E2A3" w:rsidR="005834EB" w:rsidRPr="00153046" w:rsidRDefault="00B02A29" w:rsidP="00153046">
            <w:pPr>
              <w:spacing w:before="120" w:after="120"/>
              <w:rPr>
                <w:rFonts w:asciiTheme="minorHAnsi" w:hAnsiTheme="minorHAnsi"/>
              </w:rPr>
            </w:pPr>
            <w:r w:rsidRPr="00153046">
              <w:rPr>
                <w:rFonts w:asciiTheme="minorHAnsi" w:hAnsiTheme="minorHAnsi"/>
              </w:rPr>
              <w:t>9 newly chartered, federal compliant LWIBs that meet the expectations of EO 13-08</w:t>
            </w:r>
            <w:r w:rsidR="00153046">
              <w:rPr>
                <w:rFonts w:asciiTheme="minorHAnsi" w:hAnsiTheme="minorHAnsi"/>
              </w:rPr>
              <w:t xml:space="preserve"> and WIOA</w:t>
            </w:r>
          </w:p>
        </w:tc>
      </w:tr>
      <w:tr w:rsidR="001A6C13" w14:paraId="6E3E7C3C" w14:textId="77777777" w:rsidTr="00EE5A11">
        <w:trPr>
          <w:trHeight w:val="613"/>
        </w:trPr>
        <w:tc>
          <w:tcPr>
            <w:tcW w:w="1964" w:type="dxa"/>
            <w:tcBorders>
              <w:top w:val="single" w:sz="4" w:space="0" w:color="auto"/>
              <w:bottom w:val="single" w:sz="4" w:space="0" w:color="auto"/>
            </w:tcBorders>
          </w:tcPr>
          <w:p w14:paraId="0D52754E" w14:textId="77777777" w:rsidR="001A6C13" w:rsidRDefault="001A6C13" w:rsidP="00153046">
            <w:pPr>
              <w:spacing w:before="120"/>
              <w:rPr>
                <w:rFonts w:ascii="Arial" w:hAnsi="Arial" w:cs="Arial"/>
                <w:b/>
              </w:rPr>
            </w:pPr>
            <w:r>
              <w:rPr>
                <w:rFonts w:ascii="Arial" w:hAnsi="Arial" w:cs="Arial"/>
                <w:b/>
              </w:rPr>
              <w:t>Funding and Resources</w:t>
            </w:r>
          </w:p>
        </w:tc>
        <w:tc>
          <w:tcPr>
            <w:tcW w:w="8836" w:type="dxa"/>
            <w:tcBorders>
              <w:top w:val="single" w:sz="4" w:space="0" w:color="auto"/>
              <w:bottom w:val="single" w:sz="4" w:space="0" w:color="auto"/>
            </w:tcBorders>
          </w:tcPr>
          <w:p w14:paraId="74B18C69" w14:textId="77777777" w:rsidR="00EA0C41" w:rsidRDefault="00B02A29" w:rsidP="00153046">
            <w:pPr>
              <w:pStyle w:val="ListParagraph"/>
              <w:numPr>
                <w:ilvl w:val="0"/>
                <w:numId w:val="31"/>
              </w:numPr>
              <w:spacing w:before="120"/>
              <w:rPr>
                <w:rFonts w:asciiTheme="minorHAnsi" w:hAnsiTheme="minorHAnsi"/>
              </w:rPr>
            </w:pPr>
            <w:r>
              <w:rPr>
                <w:rFonts w:asciiTheme="minorHAnsi" w:hAnsiTheme="minorHAnsi"/>
              </w:rPr>
              <w:t>Value of contracted time</w:t>
            </w:r>
          </w:p>
          <w:p w14:paraId="78521926" w14:textId="77777777" w:rsidR="00B02A29" w:rsidRDefault="00B02A29" w:rsidP="00153046">
            <w:pPr>
              <w:pStyle w:val="ListParagraph"/>
              <w:numPr>
                <w:ilvl w:val="0"/>
                <w:numId w:val="31"/>
              </w:numPr>
              <w:spacing w:before="120"/>
              <w:rPr>
                <w:rFonts w:asciiTheme="minorHAnsi" w:hAnsiTheme="minorHAnsi"/>
              </w:rPr>
            </w:pPr>
            <w:r>
              <w:rPr>
                <w:rFonts w:asciiTheme="minorHAnsi" w:hAnsiTheme="minorHAnsi"/>
              </w:rPr>
              <w:t>State agency staff</w:t>
            </w:r>
          </w:p>
          <w:p w14:paraId="632DC72A" w14:textId="7B323232" w:rsidR="00B02A29" w:rsidRPr="00B02A29" w:rsidRDefault="00B02A29" w:rsidP="00153046">
            <w:pPr>
              <w:pStyle w:val="ListParagraph"/>
              <w:numPr>
                <w:ilvl w:val="0"/>
                <w:numId w:val="31"/>
              </w:numPr>
              <w:spacing w:before="120"/>
              <w:rPr>
                <w:rFonts w:asciiTheme="minorHAnsi" w:hAnsiTheme="minorHAnsi"/>
              </w:rPr>
            </w:pPr>
            <w:r>
              <w:rPr>
                <w:rFonts w:asciiTheme="minorHAnsi" w:hAnsiTheme="minorHAnsi"/>
              </w:rPr>
              <w:t>Local staff</w:t>
            </w:r>
          </w:p>
        </w:tc>
      </w:tr>
      <w:tr w:rsidR="001A6C13" w14:paraId="1A402F27" w14:textId="77777777" w:rsidTr="00EE5A11">
        <w:trPr>
          <w:trHeight w:val="613"/>
        </w:trPr>
        <w:tc>
          <w:tcPr>
            <w:tcW w:w="1964" w:type="dxa"/>
            <w:tcBorders>
              <w:top w:val="single" w:sz="4" w:space="0" w:color="auto"/>
              <w:bottom w:val="single" w:sz="4" w:space="0" w:color="auto"/>
            </w:tcBorders>
          </w:tcPr>
          <w:p w14:paraId="6E30EBCD" w14:textId="2DA7891F" w:rsidR="001A6C13" w:rsidRDefault="001A6C13" w:rsidP="00153046">
            <w:pPr>
              <w:spacing w:before="120"/>
              <w:rPr>
                <w:rFonts w:ascii="Arial" w:hAnsi="Arial" w:cs="Arial"/>
                <w:b/>
              </w:rPr>
            </w:pPr>
            <w:r>
              <w:rPr>
                <w:rFonts w:ascii="Arial" w:hAnsi="Arial" w:cs="Arial"/>
                <w:b/>
              </w:rPr>
              <w:t>Major Project Risks</w:t>
            </w:r>
          </w:p>
        </w:tc>
        <w:tc>
          <w:tcPr>
            <w:tcW w:w="8836" w:type="dxa"/>
            <w:tcBorders>
              <w:top w:val="single" w:sz="4" w:space="0" w:color="auto"/>
              <w:bottom w:val="single" w:sz="4" w:space="0" w:color="auto"/>
            </w:tcBorders>
          </w:tcPr>
          <w:p w14:paraId="65D307CA" w14:textId="4FBCA1D9" w:rsidR="00EA0C41" w:rsidRDefault="00EA0C41" w:rsidP="00153046">
            <w:pPr>
              <w:pStyle w:val="ListParagraph"/>
              <w:numPr>
                <w:ilvl w:val="0"/>
                <w:numId w:val="28"/>
              </w:numPr>
              <w:spacing w:before="120"/>
              <w:rPr>
                <w:rFonts w:asciiTheme="minorHAnsi" w:hAnsiTheme="minorHAnsi"/>
              </w:rPr>
            </w:pPr>
            <w:r>
              <w:rPr>
                <w:rFonts w:asciiTheme="minorHAnsi" w:hAnsiTheme="minorHAnsi"/>
              </w:rPr>
              <w:t xml:space="preserve">The 2014/2015 timelines are very tight and may not be feasible. </w:t>
            </w:r>
          </w:p>
          <w:p w14:paraId="4F7569B4" w14:textId="77777777" w:rsidR="00B202D8" w:rsidRDefault="00B02A29" w:rsidP="00153046">
            <w:pPr>
              <w:pStyle w:val="ListParagraph"/>
              <w:numPr>
                <w:ilvl w:val="0"/>
                <w:numId w:val="28"/>
              </w:numPr>
              <w:spacing w:before="120"/>
              <w:rPr>
                <w:rFonts w:asciiTheme="minorHAnsi" w:hAnsiTheme="minorHAnsi"/>
              </w:rPr>
            </w:pPr>
            <w:r>
              <w:rPr>
                <w:rFonts w:asciiTheme="minorHAnsi" w:hAnsiTheme="minorHAnsi"/>
              </w:rPr>
              <w:t>Locals without the past experience of effective LWIBs</w:t>
            </w:r>
          </w:p>
          <w:p w14:paraId="7E68944B" w14:textId="77777777" w:rsidR="00B02A29" w:rsidRDefault="00B02A29" w:rsidP="00153046">
            <w:pPr>
              <w:pStyle w:val="ListParagraph"/>
              <w:numPr>
                <w:ilvl w:val="0"/>
                <w:numId w:val="28"/>
              </w:numPr>
              <w:spacing w:before="120"/>
              <w:rPr>
                <w:rFonts w:asciiTheme="minorHAnsi" w:hAnsiTheme="minorHAnsi"/>
              </w:rPr>
            </w:pPr>
            <w:r>
              <w:rPr>
                <w:rFonts w:asciiTheme="minorHAnsi" w:hAnsiTheme="minorHAnsi"/>
              </w:rPr>
              <w:t xml:space="preserve">Changes caused mid-stream as new WIOA </w:t>
            </w:r>
            <w:proofErr w:type="spellStart"/>
            <w:r>
              <w:rPr>
                <w:rFonts w:asciiTheme="minorHAnsi" w:hAnsiTheme="minorHAnsi"/>
              </w:rPr>
              <w:t>regs</w:t>
            </w:r>
            <w:proofErr w:type="spellEnd"/>
            <w:r>
              <w:rPr>
                <w:rFonts w:asciiTheme="minorHAnsi" w:hAnsiTheme="minorHAnsi"/>
              </w:rPr>
              <w:t xml:space="preserve"> are issued </w:t>
            </w:r>
          </w:p>
          <w:p w14:paraId="5D62EABF" w14:textId="77777777" w:rsidR="00153046" w:rsidRDefault="00153046" w:rsidP="00153046">
            <w:pPr>
              <w:pStyle w:val="ListParagraph"/>
              <w:numPr>
                <w:ilvl w:val="0"/>
                <w:numId w:val="28"/>
              </w:numPr>
              <w:spacing w:before="120"/>
              <w:rPr>
                <w:rFonts w:asciiTheme="minorHAnsi" w:hAnsiTheme="minorHAnsi"/>
              </w:rPr>
            </w:pPr>
            <w:r>
              <w:rPr>
                <w:rFonts w:asciiTheme="minorHAnsi" w:hAnsiTheme="minorHAnsi"/>
              </w:rPr>
              <w:t>Local stakeholder activism</w:t>
            </w:r>
          </w:p>
          <w:p w14:paraId="3A70F3A7" w14:textId="36D47741" w:rsidR="00153046" w:rsidRPr="00B202D8" w:rsidRDefault="00153046" w:rsidP="00153046">
            <w:pPr>
              <w:pStyle w:val="ListParagraph"/>
              <w:numPr>
                <w:ilvl w:val="0"/>
                <w:numId w:val="28"/>
              </w:numPr>
              <w:spacing w:before="120"/>
              <w:rPr>
                <w:rFonts w:asciiTheme="minorHAnsi" w:hAnsiTheme="minorHAnsi"/>
              </w:rPr>
            </w:pPr>
            <w:r>
              <w:rPr>
                <w:rFonts w:asciiTheme="minorHAnsi" w:hAnsiTheme="minorHAnsi"/>
              </w:rPr>
              <w:t>Sufficient Funding and resources</w:t>
            </w:r>
          </w:p>
        </w:tc>
      </w:tr>
      <w:tr w:rsidR="008C25BD" w14:paraId="443B2CC3" w14:textId="77777777" w:rsidTr="00D91A03">
        <w:trPr>
          <w:trHeight w:val="613"/>
        </w:trPr>
        <w:tc>
          <w:tcPr>
            <w:tcW w:w="1964" w:type="dxa"/>
            <w:tcBorders>
              <w:top w:val="single" w:sz="4" w:space="0" w:color="auto"/>
              <w:bottom w:val="single" w:sz="4" w:space="0" w:color="auto"/>
            </w:tcBorders>
          </w:tcPr>
          <w:p w14:paraId="2B5DAAB5" w14:textId="6664EB87" w:rsidR="00D432EB" w:rsidRDefault="00D432EB" w:rsidP="00D432EB">
            <w:pPr>
              <w:spacing w:before="120" w:after="120"/>
              <w:rPr>
                <w:rFonts w:ascii="Arial" w:hAnsi="Arial" w:cs="Arial"/>
                <w:b/>
              </w:rPr>
            </w:pPr>
          </w:p>
          <w:p w14:paraId="436ABCCB" w14:textId="77777777" w:rsidR="008C25BD" w:rsidRDefault="001A6C13" w:rsidP="00D432EB">
            <w:pPr>
              <w:spacing w:before="120" w:after="120"/>
              <w:rPr>
                <w:rFonts w:ascii="Arial" w:hAnsi="Arial" w:cs="Arial"/>
                <w:b/>
              </w:rPr>
            </w:pPr>
            <w:r>
              <w:rPr>
                <w:rFonts w:ascii="Arial" w:hAnsi="Arial" w:cs="Arial"/>
                <w:b/>
              </w:rPr>
              <w:t xml:space="preserve">Sponsor Approval </w:t>
            </w:r>
            <w:r w:rsidR="005A0FA3">
              <w:rPr>
                <w:rFonts w:ascii="Arial" w:hAnsi="Arial" w:cs="Arial"/>
                <w:b/>
              </w:rPr>
              <w:t>Signatures</w:t>
            </w:r>
          </w:p>
        </w:tc>
        <w:tc>
          <w:tcPr>
            <w:tcW w:w="8836" w:type="dxa"/>
            <w:tcBorders>
              <w:top w:val="single" w:sz="4" w:space="0" w:color="auto"/>
              <w:bottom w:val="single" w:sz="4" w:space="0" w:color="auto"/>
            </w:tcBorders>
          </w:tcPr>
          <w:p w14:paraId="70D985D2" w14:textId="77777777" w:rsidR="005A0FA3" w:rsidRDefault="005A0FA3" w:rsidP="00D432EB">
            <w:pPr>
              <w:spacing w:before="120" w:after="120"/>
              <w:rPr>
                <w:rFonts w:asciiTheme="minorHAnsi" w:hAnsiTheme="minorHAnsi"/>
              </w:rPr>
            </w:pPr>
          </w:p>
          <w:p w14:paraId="63EFAD77" w14:textId="77777777" w:rsidR="005A0FA3" w:rsidRDefault="005A0FA3" w:rsidP="00D432EB">
            <w:pPr>
              <w:spacing w:before="120" w:after="120"/>
              <w:rPr>
                <w:rFonts w:asciiTheme="minorHAnsi" w:hAnsiTheme="minorHAnsi"/>
              </w:rPr>
            </w:pPr>
            <w:r>
              <w:rPr>
                <w:rFonts w:asciiTheme="minorHAnsi" w:hAnsiTheme="minorHAnsi"/>
              </w:rPr>
              <w:t>Governor’s Office:________________________________________________________</w:t>
            </w:r>
          </w:p>
          <w:p w14:paraId="7CDEA8E2" w14:textId="77777777" w:rsidR="00D432EB" w:rsidRDefault="00D432EB" w:rsidP="00D432EB">
            <w:pPr>
              <w:spacing w:before="120" w:after="120"/>
              <w:rPr>
                <w:rFonts w:asciiTheme="minorHAnsi" w:hAnsiTheme="minorHAnsi"/>
              </w:rPr>
            </w:pPr>
          </w:p>
          <w:p w14:paraId="0501F392" w14:textId="77777777" w:rsidR="005A0FA3" w:rsidRDefault="00D432EB" w:rsidP="00D432EB">
            <w:pPr>
              <w:spacing w:before="120" w:after="120"/>
              <w:rPr>
                <w:rFonts w:asciiTheme="minorHAnsi" w:hAnsiTheme="minorHAnsi"/>
              </w:rPr>
            </w:pPr>
            <w:r>
              <w:rPr>
                <w:rFonts w:asciiTheme="minorHAnsi" w:hAnsiTheme="minorHAnsi"/>
              </w:rPr>
              <w:t>Lead Agency</w:t>
            </w:r>
            <w:r w:rsidR="005A0FA3">
              <w:rPr>
                <w:rFonts w:asciiTheme="minorHAnsi" w:hAnsiTheme="minorHAnsi"/>
              </w:rPr>
              <w:t>:  __________________________________________________________________</w:t>
            </w:r>
          </w:p>
          <w:p w14:paraId="36E9D91E" w14:textId="77777777" w:rsidR="005A0FA3" w:rsidRPr="001E7CF5" w:rsidRDefault="005A0FA3" w:rsidP="00D432EB">
            <w:pPr>
              <w:spacing w:before="120" w:after="120"/>
              <w:rPr>
                <w:rFonts w:asciiTheme="minorHAnsi" w:hAnsiTheme="minorHAnsi"/>
              </w:rPr>
            </w:pPr>
          </w:p>
        </w:tc>
      </w:tr>
      <w:tr w:rsidR="008C25BD" w14:paraId="7482A246" w14:textId="77777777" w:rsidTr="00D91A03">
        <w:trPr>
          <w:trHeight w:val="60"/>
        </w:trPr>
        <w:tc>
          <w:tcPr>
            <w:tcW w:w="1964" w:type="dxa"/>
            <w:tcBorders>
              <w:top w:val="single" w:sz="4" w:space="0" w:color="auto"/>
              <w:bottom w:val="single" w:sz="4" w:space="0" w:color="auto"/>
            </w:tcBorders>
          </w:tcPr>
          <w:p w14:paraId="2D311F04" w14:textId="77777777" w:rsidR="008C25BD" w:rsidRDefault="008C25BD" w:rsidP="00D432EB">
            <w:pPr>
              <w:spacing w:before="120" w:after="120"/>
              <w:rPr>
                <w:rFonts w:ascii="Arial" w:hAnsi="Arial" w:cs="Arial"/>
                <w:b/>
              </w:rPr>
            </w:pPr>
            <w:r>
              <w:rPr>
                <w:rFonts w:ascii="Arial" w:hAnsi="Arial" w:cs="Arial"/>
                <w:b/>
              </w:rPr>
              <w:t>Amendments to Charter</w:t>
            </w:r>
          </w:p>
        </w:tc>
        <w:tc>
          <w:tcPr>
            <w:tcW w:w="8836" w:type="dxa"/>
            <w:tcBorders>
              <w:top w:val="single" w:sz="4" w:space="0" w:color="auto"/>
              <w:bottom w:val="single" w:sz="4" w:space="0" w:color="auto"/>
            </w:tcBorders>
          </w:tcPr>
          <w:tbl>
            <w:tblPr>
              <w:tblStyle w:val="TableGrid"/>
              <w:tblW w:w="0" w:type="auto"/>
              <w:tblLook w:val="04A0" w:firstRow="1" w:lastRow="0" w:firstColumn="1" w:lastColumn="0" w:noHBand="0" w:noVBand="1"/>
            </w:tblPr>
            <w:tblGrid>
              <w:gridCol w:w="1427"/>
              <w:gridCol w:w="4307"/>
              <w:gridCol w:w="2876"/>
            </w:tblGrid>
            <w:tr w:rsidR="001E7CF5" w14:paraId="6400B331" w14:textId="77777777" w:rsidTr="00B202D8">
              <w:tc>
                <w:tcPr>
                  <w:tcW w:w="1427" w:type="dxa"/>
                </w:tcPr>
                <w:p w14:paraId="507F9EB0" w14:textId="77777777" w:rsidR="001E7CF5" w:rsidRDefault="001E7CF5" w:rsidP="00D432EB">
                  <w:pPr>
                    <w:spacing w:before="120" w:after="120"/>
                    <w:rPr>
                      <w:rFonts w:asciiTheme="minorHAnsi" w:hAnsiTheme="minorHAnsi"/>
                      <w:i/>
                    </w:rPr>
                  </w:pPr>
                  <w:r>
                    <w:rPr>
                      <w:rFonts w:asciiTheme="minorHAnsi" w:hAnsiTheme="minorHAnsi"/>
                      <w:i/>
                    </w:rPr>
                    <w:t>Version #</w:t>
                  </w:r>
                </w:p>
              </w:tc>
              <w:tc>
                <w:tcPr>
                  <w:tcW w:w="4307" w:type="dxa"/>
                </w:tcPr>
                <w:p w14:paraId="4AF7B5A8" w14:textId="77777777" w:rsidR="001E7CF5" w:rsidRDefault="001E7CF5" w:rsidP="00D432EB">
                  <w:pPr>
                    <w:spacing w:before="120" w:after="120"/>
                    <w:rPr>
                      <w:rFonts w:asciiTheme="minorHAnsi" w:hAnsiTheme="minorHAnsi"/>
                      <w:i/>
                    </w:rPr>
                  </w:pPr>
                  <w:r>
                    <w:rPr>
                      <w:rFonts w:asciiTheme="minorHAnsi" w:hAnsiTheme="minorHAnsi"/>
                      <w:i/>
                    </w:rPr>
                    <w:t>Short Description</w:t>
                  </w:r>
                </w:p>
              </w:tc>
              <w:tc>
                <w:tcPr>
                  <w:tcW w:w="2876" w:type="dxa"/>
                </w:tcPr>
                <w:p w14:paraId="1C00C134" w14:textId="77777777" w:rsidR="001E7CF5" w:rsidRDefault="001E7CF5" w:rsidP="00D432EB">
                  <w:pPr>
                    <w:spacing w:before="120" w:after="120"/>
                    <w:rPr>
                      <w:rFonts w:asciiTheme="minorHAnsi" w:hAnsiTheme="minorHAnsi"/>
                      <w:i/>
                    </w:rPr>
                  </w:pPr>
                  <w:r>
                    <w:rPr>
                      <w:rFonts w:asciiTheme="minorHAnsi" w:hAnsiTheme="minorHAnsi"/>
                      <w:i/>
                    </w:rPr>
                    <w:t>Date Amended</w:t>
                  </w:r>
                </w:p>
              </w:tc>
            </w:tr>
            <w:tr w:rsidR="001E7CF5" w14:paraId="29E17FC8" w14:textId="77777777" w:rsidTr="00B202D8">
              <w:tc>
                <w:tcPr>
                  <w:tcW w:w="1427" w:type="dxa"/>
                </w:tcPr>
                <w:p w14:paraId="09E74DB3" w14:textId="77777777" w:rsidR="001E7CF5" w:rsidRDefault="001E7CF5" w:rsidP="00D432EB">
                  <w:pPr>
                    <w:spacing w:before="120" w:after="120"/>
                    <w:rPr>
                      <w:rFonts w:asciiTheme="minorHAnsi" w:hAnsiTheme="minorHAnsi"/>
                      <w:i/>
                    </w:rPr>
                  </w:pPr>
                  <w:r>
                    <w:rPr>
                      <w:rFonts w:asciiTheme="minorHAnsi" w:hAnsiTheme="minorHAnsi"/>
                      <w:i/>
                    </w:rPr>
                    <w:t>0.1</w:t>
                  </w:r>
                </w:p>
              </w:tc>
              <w:tc>
                <w:tcPr>
                  <w:tcW w:w="4307" w:type="dxa"/>
                </w:tcPr>
                <w:p w14:paraId="099C78EA" w14:textId="77777777" w:rsidR="001E7CF5" w:rsidRDefault="001E7CF5" w:rsidP="00D432EB">
                  <w:pPr>
                    <w:spacing w:before="120" w:after="120"/>
                    <w:rPr>
                      <w:rFonts w:asciiTheme="minorHAnsi" w:hAnsiTheme="minorHAnsi"/>
                      <w:i/>
                    </w:rPr>
                  </w:pPr>
                  <w:r>
                    <w:rPr>
                      <w:rFonts w:asciiTheme="minorHAnsi" w:hAnsiTheme="minorHAnsi"/>
                      <w:i/>
                    </w:rPr>
                    <w:t>Draft</w:t>
                  </w:r>
                </w:p>
              </w:tc>
              <w:tc>
                <w:tcPr>
                  <w:tcW w:w="2876" w:type="dxa"/>
                </w:tcPr>
                <w:p w14:paraId="52D754EA" w14:textId="77777777" w:rsidR="001E7CF5" w:rsidRDefault="00895A69" w:rsidP="00D432EB">
                  <w:pPr>
                    <w:spacing w:before="120" w:after="120"/>
                    <w:rPr>
                      <w:rFonts w:asciiTheme="minorHAnsi" w:hAnsiTheme="minorHAnsi"/>
                      <w:i/>
                    </w:rPr>
                  </w:pPr>
                  <w:r>
                    <w:rPr>
                      <w:rFonts w:asciiTheme="minorHAnsi" w:hAnsiTheme="minorHAnsi"/>
                      <w:i/>
                    </w:rPr>
                    <w:t>3/14/14</w:t>
                  </w:r>
                </w:p>
              </w:tc>
            </w:tr>
            <w:tr w:rsidR="001E7CF5" w14:paraId="7E973E66" w14:textId="77777777" w:rsidTr="00B202D8">
              <w:tc>
                <w:tcPr>
                  <w:tcW w:w="1427" w:type="dxa"/>
                </w:tcPr>
                <w:p w14:paraId="4AEFEF47" w14:textId="77777777" w:rsidR="001E7CF5" w:rsidRDefault="00B202D8" w:rsidP="00D432EB">
                  <w:pPr>
                    <w:spacing w:before="120" w:after="120"/>
                    <w:rPr>
                      <w:rFonts w:asciiTheme="minorHAnsi" w:hAnsiTheme="minorHAnsi"/>
                      <w:i/>
                    </w:rPr>
                  </w:pPr>
                  <w:r>
                    <w:rPr>
                      <w:rFonts w:asciiTheme="minorHAnsi" w:hAnsiTheme="minorHAnsi"/>
                      <w:i/>
                    </w:rPr>
                    <w:t>0.2</w:t>
                  </w:r>
                </w:p>
              </w:tc>
              <w:tc>
                <w:tcPr>
                  <w:tcW w:w="4307" w:type="dxa"/>
                </w:tcPr>
                <w:p w14:paraId="71BB458A" w14:textId="77777777" w:rsidR="001E7CF5" w:rsidRDefault="001E7CF5" w:rsidP="00D432EB">
                  <w:pPr>
                    <w:spacing w:before="120" w:after="120"/>
                    <w:rPr>
                      <w:rFonts w:asciiTheme="minorHAnsi" w:hAnsiTheme="minorHAnsi"/>
                      <w:i/>
                    </w:rPr>
                  </w:pPr>
                </w:p>
              </w:tc>
              <w:tc>
                <w:tcPr>
                  <w:tcW w:w="2876" w:type="dxa"/>
                </w:tcPr>
                <w:p w14:paraId="3867BBAA" w14:textId="77777777" w:rsidR="001E7CF5" w:rsidRDefault="001E7CF5" w:rsidP="00D432EB">
                  <w:pPr>
                    <w:spacing w:before="120" w:after="120"/>
                    <w:rPr>
                      <w:rFonts w:asciiTheme="minorHAnsi" w:hAnsiTheme="minorHAnsi"/>
                      <w:i/>
                    </w:rPr>
                  </w:pPr>
                </w:p>
              </w:tc>
            </w:tr>
          </w:tbl>
          <w:p w14:paraId="0B41C080" w14:textId="77777777" w:rsidR="001E7CF5" w:rsidRDefault="001E7CF5" w:rsidP="00D432EB">
            <w:pPr>
              <w:spacing w:before="120" w:after="120"/>
              <w:rPr>
                <w:rFonts w:asciiTheme="minorHAnsi" w:hAnsiTheme="minorHAnsi"/>
                <w:i/>
              </w:rPr>
            </w:pPr>
          </w:p>
        </w:tc>
      </w:tr>
      <w:tr w:rsidR="008C25BD" w14:paraId="718AB608" w14:textId="77777777" w:rsidTr="00D91A03">
        <w:trPr>
          <w:trHeight w:val="60"/>
        </w:trPr>
        <w:tc>
          <w:tcPr>
            <w:tcW w:w="1964" w:type="dxa"/>
            <w:tcBorders>
              <w:top w:val="single" w:sz="4" w:space="0" w:color="auto"/>
            </w:tcBorders>
          </w:tcPr>
          <w:p w14:paraId="529844F9" w14:textId="77777777" w:rsidR="008C25BD" w:rsidRDefault="008C25BD" w:rsidP="00D432EB">
            <w:pPr>
              <w:spacing w:before="120" w:after="120"/>
              <w:rPr>
                <w:rFonts w:ascii="Arial" w:hAnsi="Arial" w:cs="Arial"/>
                <w:b/>
              </w:rPr>
            </w:pPr>
          </w:p>
        </w:tc>
        <w:tc>
          <w:tcPr>
            <w:tcW w:w="8836" w:type="dxa"/>
            <w:tcBorders>
              <w:top w:val="single" w:sz="4" w:space="0" w:color="auto"/>
            </w:tcBorders>
          </w:tcPr>
          <w:p w14:paraId="369AF3E0" w14:textId="77777777" w:rsidR="008C25BD" w:rsidRPr="00D91A03" w:rsidRDefault="008C25BD" w:rsidP="00D432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hAnsiTheme="minorHAnsi"/>
              </w:rPr>
            </w:pPr>
          </w:p>
        </w:tc>
      </w:tr>
    </w:tbl>
    <w:p w14:paraId="7176530E" w14:textId="77777777" w:rsidR="0099044D" w:rsidRDefault="0099044D" w:rsidP="00E5735A">
      <w:pPr>
        <w:rPr>
          <w:rFonts w:ascii="Arial" w:hAnsi="Arial" w:cs="Arial"/>
        </w:rPr>
      </w:pPr>
    </w:p>
    <w:sectPr w:rsidR="0099044D" w:rsidSect="00134568">
      <w:headerReference w:type="default" r:id="rId8"/>
      <w:footerReference w:type="default" r:id="rId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16E5" w14:textId="77777777" w:rsidR="0049211E" w:rsidRDefault="0049211E" w:rsidP="0099044D">
      <w:r>
        <w:separator/>
      </w:r>
    </w:p>
  </w:endnote>
  <w:endnote w:type="continuationSeparator" w:id="0">
    <w:p w14:paraId="3BEDA1F7" w14:textId="77777777" w:rsidR="0049211E" w:rsidRDefault="0049211E" w:rsidP="0099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20"/>
      <w:gridCol w:w="9180"/>
    </w:tblGrid>
    <w:tr w:rsidR="00220B5C" w14:paraId="0E79635A" w14:textId="77777777">
      <w:tc>
        <w:tcPr>
          <w:tcW w:w="750" w:type="pct"/>
        </w:tcPr>
        <w:p w14:paraId="49C042CE" w14:textId="77777777" w:rsidR="00220B5C" w:rsidRDefault="00220B5C">
          <w:pPr>
            <w:pStyle w:val="Footer"/>
            <w:jc w:val="right"/>
            <w:rPr>
              <w:color w:val="4F81BD" w:themeColor="accent1"/>
            </w:rPr>
          </w:pPr>
          <w:r>
            <w:t xml:space="preserve">Page </w:t>
          </w:r>
          <w:r w:rsidR="00C57645">
            <w:fldChar w:fldCharType="begin"/>
          </w:r>
          <w:r w:rsidR="00C57645">
            <w:instrText xml:space="preserve"> PAGE   \* MERGEFORMAT </w:instrText>
          </w:r>
          <w:r w:rsidR="00C57645">
            <w:fldChar w:fldCharType="separate"/>
          </w:r>
          <w:r w:rsidR="007C1C2E" w:rsidRPr="007C1C2E">
            <w:rPr>
              <w:noProof/>
              <w:color w:val="4F81BD" w:themeColor="accent1"/>
            </w:rPr>
            <w:t>1</w:t>
          </w:r>
          <w:r w:rsidR="00C57645">
            <w:rPr>
              <w:noProof/>
              <w:color w:val="4F81BD" w:themeColor="accent1"/>
            </w:rPr>
            <w:fldChar w:fldCharType="end"/>
          </w:r>
        </w:p>
      </w:tc>
      <w:tc>
        <w:tcPr>
          <w:tcW w:w="4250" w:type="pct"/>
        </w:tcPr>
        <w:p w14:paraId="6FCFB5AB" w14:textId="77777777" w:rsidR="00220B5C" w:rsidRDefault="00220B5C" w:rsidP="006E214F">
          <w:pPr>
            <w:pStyle w:val="Footer"/>
            <w:rPr>
              <w:color w:val="4F81BD" w:themeColor="accent1"/>
            </w:rPr>
          </w:pPr>
          <w:r>
            <w:rPr>
              <w:color w:val="4F81BD" w:themeColor="accent1"/>
            </w:rPr>
            <w:t xml:space="preserve">Last Edited:  </w:t>
          </w:r>
          <w:r w:rsidR="006E214F">
            <w:rPr>
              <w:color w:val="4F81BD" w:themeColor="accent1"/>
            </w:rPr>
            <w:t>April 7</w:t>
          </w:r>
          <w:r w:rsidR="005A0FA3">
            <w:rPr>
              <w:color w:val="4F81BD" w:themeColor="accent1"/>
            </w:rPr>
            <w:t>, 2014</w:t>
          </w:r>
        </w:p>
      </w:tc>
    </w:tr>
  </w:tbl>
  <w:p w14:paraId="61E51B7B" w14:textId="77777777" w:rsidR="00220B5C" w:rsidRDefault="0022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75CF" w14:textId="77777777" w:rsidR="0049211E" w:rsidRDefault="0049211E" w:rsidP="0099044D">
      <w:r>
        <w:separator/>
      </w:r>
    </w:p>
  </w:footnote>
  <w:footnote w:type="continuationSeparator" w:id="0">
    <w:p w14:paraId="4D2D9194" w14:textId="77777777" w:rsidR="0049211E" w:rsidRDefault="0049211E" w:rsidP="0099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B059" w14:textId="77777777" w:rsidR="00220B5C" w:rsidRDefault="00220B5C" w:rsidP="00FD76D5">
    <w:pPr>
      <w:pStyle w:val="Header"/>
      <w:tabs>
        <w:tab w:val="center" w:pos="5040"/>
        <w:tab w:val="right" w:pos="10620"/>
      </w:tabs>
      <w:ind w:firstLine="2160"/>
      <w:jc w:val="right"/>
      <w:rPr>
        <w:rFonts w:ascii="Tahoma" w:hAnsi="Tahoma" w:cs="Tahoma"/>
        <w:sz w:val="36"/>
        <w:szCs w:val="36"/>
      </w:rPr>
    </w:pPr>
    <w:r>
      <w:rPr>
        <w:noProof/>
      </w:rPr>
      <w:drawing>
        <wp:anchor distT="0" distB="0" distL="114300" distR="114300" simplePos="0" relativeHeight="251660288" behindDoc="0" locked="0" layoutInCell="1" allowOverlap="1" wp14:anchorId="1D047FD5" wp14:editId="50A8C00E">
          <wp:simplePos x="0" y="0"/>
          <wp:positionH relativeFrom="column">
            <wp:posOffset>2973</wp:posOffset>
          </wp:positionH>
          <wp:positionV relativeFrom="paragraph">
            <wp:posOffset>-226088</wp:posOffset>
          </wp:positionV>
          <wp:extent cx="825011" cy="823965"/>
          <wp:effectExtent l="19050" t="0" r="0" b="0"/>
          <wp:wrapNone/>
          <wp:docPr id="1" name="Picture 1" descr="StateSeal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1]"/>
                  <pic:cNvPicPr>
                    <a:picLocks noChangeAspect="1" noChangeArrowheads="1"/>
                  </pic:cNvPicPr>
                </pic:nvPicPr>
                <pic:blipFill>
                  <a:blip r:embed="rId1"/>
                  <a:srcRect/>
                  <a:stretch>
                    <a:fillRect/>
                  </a:stretch>
                </pic:blipFill>
                <pic:spPr bwMode="auto">
                  <a:xfrm>
                    <a:off x="0" y="0"/>
                    <a:ext cx="825011" cy="823965"/>
                  </a:xfrm>
                  <a:prstGeom prst="rect">
                    <a:avLst/>
                  </a:prstGeom>
                  <a:noFill/>
                  <a:ln w="9525">
                    <a:noFill/>
                    <a:miter lim="800000"/>
                    <a:headEnd/>
                    <a:tailEnd/>
                  </a:ln>
                </pic:spPr>
              </pic:pic>
            </a:graphicData>
          </a:graphic>
        </wp:anchor>
      </w:drawing>
    </w:r>
    <w:r w:rsidR="001E41F1">
      <w:rPr>
        <w:rFonts w:ascii="Tahoma" w:hAnsi="Tahoma" w:cs="Tahoma"/>
        <w:sz w:val="36"/>
        <w:szCs w:val="36"/>
      </w:rPr>
      <w:t>Oregon Workforce System</w:t>
    </w:r>
  </w:p>
  <w:p w14:paraId="6A293958" w14:textId="4F55D7B4" w:rsidR="001A6C13" w:rsidRDefault="00153046" w:rsidP="00FD76D5">
    <w:pPr>
      <w:pStyle w:val="Header"/>
      <w:tabs>
        <w:tab w:val="center" w:pos="5040"/>
        <w:tab w:val="right" w:pos="10620"/>
      </w:tabs>
      <w:ind w:firstLine="2160"/>
      <w:jc w:val="right"/>
      <w:rPr>
        <w:rFonts w:ascii="Tahoma" w:hAnsi="Tahoma" w:cs="Tahoma"/>
        <w:sz w:val="36"/>
        <w:szCs w:val="36"/>
      </w:rPr>
    </w:pPr>
    <w:r>
      <w:rPr>
        <w:rFonts w:ascii="Tahoma" w:hAnsi="Tahoma" w:cs="Tahoma"/>
        <w:sz w:val="36"/>
        <w:szCs w:val="36"/>
      </w:rPr>
      <w:t>Contracted Tech Team</w:t>
    </w:r>
  </w:p>
  <w:p w14:paraId="4A89DE47" w14:textId="2B40E637" w:rsidR="00220B5C" w:rsidRPr="000E404D" w:rsidRDefault="00220B5C" w:rsidP="00FD76D5">
    <w:pPr>
      <w:pStyle w:val="Header"/>
      <w:tabs>
        <w:tab w:val="center" w:pos="5040"/>
        <w:tab w:val="right" w:pos="10620"/>
      </w:tabs>
      <w:ind w:firstLine="2160"/>
      <w:jc w:val="right"/>
      <w:rPr>
        <w:rFonts w:ascii="Tahoma" w:hAnsi="Tahoma" w:cs="Tahoma"/>
        <w:sz w:val="36"/>
        <w:szCs w:val="36"/>
      </w:rPr>
    </w:pPr>
    <w:r>
      <w:rPr>
        <w:rFonts w:ascii="Tahoma" w:hAnsi="Tahoma" w:cs="Tahoma"/>
        <w:sz w:val="36"/>
        <w:szCs w:val="36"/>
      </w:rPr>
      <w:t xml:space="preserve">Charter </w:t>
    </w:r>
  </w:p>
  <w:p w14:paraId="2621268E" w14:textId="77777777" w:rsidR="00220B5C" w:rsidRDefault="00220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5C4"/>
    <w:multiLevelType w:val="hybridMultilevel"/>
    <w:tmpl w:val="CDCC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2F1E"/>
    <w:multiLevelType w:val="hybridMultilevel"/>
    <w:tmpl w:val="9FB8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2806"/>
    <w:multiLevelType w:val="hybridMultilevel"/>
    <w:tmpl w:val="49EE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757E"/>
    <w:multiLevelType w:val="hybridMultilevel"/>
    <w:tmpl w:val="77E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01040"/>
    <w:multiLevelType w:val="hybridMultilevel"/>
    <w:tmpl w:val="3B18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F6643"/>
    <w:multiLevelType w:val="hybridMultilevel"/>
    <w:tmpl w:val="B83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C6F48"/>
    <w:multiLevelType w:val="hybridMultilevel"/>
    <w:tmpl w:val="DC5A2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F635127"/>
    <w:multiLevelType w:val="hybridMultilevel"/>
    <w:tmpl w:val="072A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23CC"/>
    <w:multiLevelType w:val="hybridMultilevel"/>
    <w:tmpl w:val="0D1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B2A08"/>
    <w:multiLevelType w:val="hybridMultilevel"/>
    <w:tmpl w:val="A5925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02757"/>
    <w:multiLevelType w:val="hybridMultilevel"/>
    <w:tmpl w:val="CC34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571A05"/>
    <w:multiLevelType w:val="hybridMultilevel"/>
    <w:tmpl w:val="D4B8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06087"/>
    <w:multiLevelType w:val="hybridMultilevel"/>
    <w:tmpl w:val="E3F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12D3F"/>
    <w:multiLevelType w:val="hybridMultilevel"/>
    <w:tmpl w:val="2BC80E18"/>
    <w:lvl w:ilvl="0" w:tplc="C4CC5F4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B12B36"/>
    <w:multiLevelType w:val="hybridMultilevel"/>
    <w:tmpl w:val="F07A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13927"/>
    <w:multiLevelType w:val="hybridMultilevel"/>
    <w:tmpl w:val="88AE2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64B9A"/>
    <w:multiLevelType w:val="hybridMultilevel"/>
    <w:tmpl w:val="44A24AF2"/>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7">
    <w:nsid w:val="5F12718A"/>
    <w:multiLevelType w:val="hybridMultilevel"/>
    <w:tmpl w:val="1A0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A55514"/>
    <w:multiLevelType w:val="hybridMultilevel"/>
    <w:tmpl w:val="5A7A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577A8"/>
    <w:multiLevelType w:val="hybridMultilevel"/>
    <w:tmpl w:val="814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85936"/>
    <w:multiLevelType w:val="hybridMultilevel"/>
    <w:tmpl w:val="677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8636B"/>
    <w:multiLevelType w:val="hybridMultilevel"/>
    <w:tmpl w:val="A7BE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956FC"/>
    <w:multiLevelType w:val="hybridMultilevel"/>
    <w:tmpl w:val="92880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DE24AF"/>
    <w:multiLevelType w:val="hybridMultilevel"/>
    <w:tmpl w:val="1966A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B10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5337D75"/>
    <w:multiLevelType w:val="hybridMultilevel"/>
    <w:tmpl w:val="55FC2450"/>
    <w:lvl w:ilvl="0" w:tplc="C4CC5F4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C005B12"/>
    <w:multiLevelType w:val="hybridMultilevel"/>
    <w:tmpl w:val="D90AE858"/>
    <w:lvl w:ilvl="0" w:tplc="C4CC5F4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52313C"/>
    <w:multiLevelType w:val="hybridMultilevel"/>
    <w:tmpl w:val="FEF470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CA7A26"/>
    <w:multiLevelType w:val="hybridMultilevel"/>
    <w:tmpl w:val="A156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64438"/>
    <w:multiLevelType w:val="hybridMultilevel"/>
    <w:tmpl w:val="CA02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CE0353"/>
    <w:multiLevelType w:val="hybridMultilevel"/>
    <w:tmpl w:val="29BA2C38"/>
    <w:lvl w:ilvl="0" w:tplc="04090001">
      <w:start w:val="1"/>
      <w:numFmt w:val="bullet"/>
      <w:lvlText w:val=""/>
      <w:lvlJc w:val="left"/>
      <w:pPr>
        <w:ind w:left="360" w:hanging="360"/>
      </w:pPr>
      <w:rPr>
        <w:rFonts w:ascii="Symbol" w:hAnsi="Symbol" w:hint="default"/>
      </w:rPr>
    </w:lvl>
    <w:lvl w:ilvl="1" w:tplc="899CBB6A">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13"/>
  </w:num>
  <w:num w:numId="6">
    <w:abstractNumId w:val="30"/>
  </w:num>
  <w:num w:numId="7">
    <w:abstractNumId w:val="9"/>
  </w:num>
  <w:num w:numId="8">
    <w:abstractNumId w:val="18"/>
  </w:num>
  <w:num w:numId="9">
    <w:abstractNumId w:val="5"/>
  </w:num>
  <w:num w:numId="10">
    <w:abstractNumId w:val="22"/>
  </w:num>
  <w:num w:numId="11">
    <w:abstractNumId w:val="15"/>
  </w:num>
  <w:num w:numId="12">
    <w:abstractNumId w:val="0"/>
  </w:num>
  <w:num w:numId="13">
    <w:abstractNumId w:val="4"/>
  </w:num>
  <w:num w:numId="14">
    <w:abstractNumId w:val="27"/>
  </w:num>
  <w:num w:numId="15">
    <w:abstractNumId w:val="24"/>
  </w:num>
  <w:num w:numId="16">
    <w:abstractNumId w:val="29"/>
  </w:num>
  <w:num w:numId="17">
    <w:abstractNumId w:val="10"/>
  </w:num>
  <w:num w:numId="18">
    <w:abstractNumId w:val="21"/>
  </w:num>
  <w:num w:numId="19">
    <w:abstractNumId w:val="8"/>
  </w:num>
  <w:num w:numId="20">
    <w:abstractNumId w:val="2"/>
  </w:num>
  <w:num w:numId="21">
    <w:abstractNumId w:val="3"/>
  </w:num>
  <w:num w:numId="22">
    <w:abstractNumId w:val="28"/>
  </w:num>
  <w:num w:numId="23">
    <w:abstractNumId w:val="23"/>
  </w:num>
  <w:num w:numId="24">
    <w:abstractNumId w:val="12"/>
  </w:num>
  <w:num w:numId="25">
    <w:abstractNumId w:val="11"/>
  </w:num>
  <w:num w:numId="26">
    <w:abstractNumId w:val="17"/>
  </w:num>
  <w:num w:numId="27">
    <w:abstractNumId w:val="20"/>
  </w:num>
  <w:num w:numId="28">
    <w:abstractNumId w:val="6"/>
  </w:num>
  <w:num w:numId="29">
    <w:abstractNumId w:val="1"/>
  </w:num>
  <w:num w:numId="30">
    <w:abstractNumId w:val="14"/>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A"/>
    <w:rsid w:val="000142A5"/>
    <w:rsid w:val="00036B23"/>
    <w:rsid w:val="00041D9C"/>
    <w:rsid w:val="00053308"/>
    <w:rsid w:val="0009603F"/>
    <w:rsid w:val="000C5141"/>
    <w:rsid w:val="000D4659"/>
    <w:rsid w:val="000E404D"/>
    <w:rsid w:val="000E5ADE"/>
    <w:rsid w:val="000F0FCD"/>
    <w:rsid w:val="0010740B"/>
    <w:rsid w:val="00114D20"/>
    <w:rsid w:val="00134568"/>
    <w:rsid w:val="001346AF"/>
    <w:rsid w:val="00153046"/>
    <w:rsid w:val="00171258"/>
    <w:rsid w:val="00171BBE"/>
    <w:rsid w:val="001A6C13"/>
    <w:rsid w:val="001B5E54"/>
    <w:rsid w:val="001E41F1"/>
    <w:rsid w:val="001E7CF5"/>
    <w:rsid w:val="001F72B0"/>
    <w:rsid w:val="001F7DCF"/>
    <w:rsid w:val="00202522"/>
    <w:rsid w:val="00206013"/>
    <w:rsid w:val="00217F5E"/>
    <w:rsid w:val="00220B5C"/>
    <w:rsid w:val="00224FF9"/>
    <w:rsid w:val="00231A96"/>
    <w:rsid w:val="00240499"/>
    <w:rsid w:val="00263485"/>
    <w:rsid w:val="00281FE2"/>
    <w:rsid w:val="002B3CC0"/>
    <w:rsid w:val="002C018E"/>
    <w:rsid w:val="002C381E"/>
    <w:rsid w:val="002C4E07"/>
    <w:rsid w:val="002E493C"/>
    <w:rsid w:val="003007F8"/>
    <w:rsid w:val="00326ECB"/>
    <w:rsid w:val="00385160"/>
    <w:rsid w:val="00393AC0"/>
    <w:rsid w:val="003A2707"/>
    <w:rsid w:val="003B6A86"/>
    <w:rsid w:val="003C20F2"/>
    <w:rsid w:val="003D5754"/>
    <w:rsid w:val="003F1FE9"/>
    <w:rsid w:val="004205A1"/>
    <w:rsid w:val="0043394E"/>
    <w:rsid w:val="0047499C"/>
    <w:rsid w:val="00485309"/>
    <w:rsid w:val="0049211E"/>
    <w:rsid w:val="004930D1"/>
    <w:rsid w:val="004B2288"/>
    <w:rsid w:val="005834EB"/>
    <w:rsid w:val="005970BA"/>
    <w:rsid w:val="005A0FA3"/>
    <w:rsid w:val="005D1042"/>
    <w:rsid w:val="005F622C"/>
    <w:rsid w:val="00600C14"/>
    <w:rsid w:val="00624DD1"/>
    <w:rsid w:val="006832E8"/>
    <w:rsid w:val="006D05A6"/>
    <w:rsid w:val="006D706A"/>
    <w:rsid w:val="006E214F"/>
    <w:rsid w:val="006E2AFD"/>
    <w:rsid w:val="007A3163"/>
    <w:rsid w:val="007C1C2E"/>
    <w:rsid w:val="007C27EE"/>
    <w:rsid w:val="008006C8"/>
    <w:rsid w:val="00813845"/>
    <w:rsid w:val="00836921"/>
    <w:rsid w:val="0087327D"/>
    <w:rsid w:val="00891C26"/>
    <w:rsid w:val="00895A69"/>
    <w:rsid w:val="008A6210"/>
    <w:rsid w:val="008C25BD"/>
    <w:rsid w:val="008D0076"/>
    <w:rsid w:val="008E1204"/>
    <w:rsid w:val="008F1E93"/>
    <w:rsid w:val="008F468C"/>
    <w:rsid w:val="0099044D"/>
    <w:rsid w:val="009A787F"/>
    <w:rsid w:val="00A11686"/>
    <w:rsid w:val="00A60F68"/>
    <w:rsid w:val="00A814F6"/>
    <w:rsid w:val="00A82F3A"/>
    <w:rsid w:val="00A85E6B"/>
    <w:rsid w:val="00A94234"/>
    <w:rsid w:val="00AA7F92"/>
    <w:rsid w:val="00AF2ACF"/>
    <w:rsid w:val="00B02A29"/>
    <w:rsid w:val="00B202D8"/>
    <w:rsid w:val="00B759E7"/>
    <w:rsid w:val="00BA3088"/>
    <w:rsid w:val="00BC47FA"/>
    <w:rsid w:val="00BC61AE"/>
    <w:rsid w:val="00C049B9"/>
    <w:rsid w:val="00C57645"/>
    <w:rsid w:val="00C66979"/>
    <w:rsid w:val="00C7183F"/>
    <w:rsid w:val="00C82F04"/>
    <w:rsid w:val="00C83C35"/>
    <w:rsid w:val="00CF465E"/>
    <w:rsid w:val="00D0458C"/>
    <w:rsid w:val="00D24F71"/>
    <w:rsid w:val="00D32934"/>
    <w:rsid w:val="00D432EB"/>
    <w:rsid w:val="00D91A03"/>
    <w:rsid w:val="00D933D3"/>
    <w:rsid w:val="00E50044"/>
    <w:rsid w:val="00E5495B"/>
    <w:rsid w:val="00E5735A"/>
    <w:rsid w:val="00E836D1"/>
    <w:rsid w:val="00EA0C41"/>
    <w:rsid w:val="00EA3AB7"/>
    <w:rsid w:val="00EC2DAA"/>
    <w:rsid w:val="00F07F9A"/>
    <w:rsid w:val="00F25582"/>
    <w:rsid w:val="00F372EA"/>
    <w:rsid w:val="00F63206"/>
    <w:rsid w:val="00FA5347"/>
    <w:rsid w:val="00FB04E4"/>
    <w:rsid w:val="00FC60CC"/>
    <w:rsid w:val="00FD1A17"/>
    <w:rsid w:val="00FD691D"/>
    <w:rsid w:val="00FD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3E8372"/>
  <w15:docId w15:val="{F2C444C5-AA12-42A5-822C-2101EFB5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35A"/>
    <w:rPr>
      <w:color w:val="0000FF"/>
      <w:u w:val="single"/>
    </w:rPr>
  </w:style>
  <w:style w:type="paragraph" w:styleId="ListParagraph">
    <w:name w:val="List Paragraph"/>
    <w:basedOn w:val="Normal"/>
    <w:uiPriority w:val="34"/>
    <w:qFormat/>
    <w:rsid w:val="00E5735A"/>
    <w:pPr>
      <w:ind w:left="720"/>
    </w:pPr>
  </w:style>
  <w:style w:type="table" w:styleId="TableGrid">
    <w:name w:val="Table Grid"/>
    <w:basedOn w:val="TableNormal"/>
    <w:uiPriority w:val="59"/>
    <w:rsid w:val="006E2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044D"/>
    <w:pPr>
      <w:tabs>
        <w:tab w:val="center" w:pos="4680"/>
        <w:tab w:val="right" w:pos="9360"/>
      </w:tabs>
    </w:pPr>
  </w:style>
  <w:style w:type="character" w:customStyle="1" w:styleId="HeaderChar">
    <w:name w:val="Header Char"/>
    <w:basedOn w:val="DefaultParagraphFont"/>
    <w:link w:val="Header"/>
    <w:uiPriority w:val="99"/>
    <w:rsid w:val="0099044D"/>
    <w:rPr>
      <w:rFonts w:ascii="Calibri" w:hAnsi="Calibri" w:cs="Calibri"/>
    </w:rPr>
  </w:style>
  <w:style w:type="paragraph" w:styleId="Footer">
    <w:name w:val="footer"/>
    <w:basedOn w:val="Normal"/>
    <w:link w:val="FooterChar"/>
    <w:uiPriority w:val="99"/>
    <w:unhideWhenUsed/>
    <w:rsid w:val="0099044D"/>
    <w:pPr>
      <w:tabs>
        <w:tab w:val="center" w:pos="4680"/>
        <w:tab w:val="right" w:pos="9360"/>
      </w:tabs>
    </w:pPr>
  </w:style>
  <w:style w:type="character" w:customStyle="1" w:styleId="FooterChar">
    <w:name w:val="Footer Char"/>
    <w:basedOn w:val="DefaultParagraphFont"/>
    <w:link w:val="Footer"/>
    <w:uiPriority w:val="99"/>
    <w:rsid w:val="0099044D"/>
    <w:rPr>
      <w:rFonts w:ascii="Calibri" w:hAnsi="Calibri" w:cs="Calibri"/>
    </w:rPr>
  </w:style>
  <w:style w:type="character" w:styleId="CommentReference">
    <w:name w:val="annotation reference"/>
    <w:basedOn w:val="DefaultParagraphFont"/>
    <w:uiPriority w:val="99"/>
    <w:semiHidden/>
    <w:unhideWhenUsed/>
    <w:rsid w:val="00BA3088"/>
    <w:rPr>
      <w:sz w:val="16"/>
      <w:szCs w:val="16"/>
    </w:rPr>
  </w:style>
  <w:style w:type="paragraph" w:styleId="CommentText">
    <w:name w:val="annotation text"/>
    <w:basedOn w:val="Normal"/>
    <w:link w:val="CommentTextChar"/>
    <w:uiPriority w:val="99"/>
    <w:semiHidden/>
    <w:unhideWhenUsed/>
    <w:rsid w:val="00BA3088"/>
    <w:rPr>
      <w:sz w:val="20"/>
      <w:szCs w:val="20"/>
    </w:rPr>
  </w:style>
  <w:style w:type="character" w:customStyle="1" w:styleId="CommentTextChar">
    <w:name w:val="Comment Text Char"/>
    <w:basedOn w:val="DefaultParagraphFont"/>
    <w:link w:val="CommentText"/>
    <w:uiPriority w:val="99"/>
    <w:semiHidden/>
    <w:rsid w:val="00BA308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3088"/>
    <w:rPr>
      <w:b/>
      <w:bCs/>
    </w:rPr>
  </w:style>
  <w:style w:type="character" w:customStyle="1" w:styleId="CommentSubjectChar">
    <w:name w:val="Comment Subject Char"/>
    <w:basedOn w:val="CommentTextChar"/>
    <w:link w:val="CommentSubject"/>
    <w:uiPriority w:val="99"/>
    <w:semiHidden/>
    <w:rsid w:val="00BA3088"/>
    <w:rPr>
      <w:rFonts w:ascii="Calibri" w:hAnsi="Calibri" w:cs="Calibri"/>
      <w:b/>
      <w:bCs/>
      <w:sz w:val="20"/>
      <w:szCs w:val="20"/>
    </w:rPr>
  </w:style>
  <w:style w:type="paragraph" w:styleId="BalloonText">
    <w:name w:val="Balloon Text"/>
    <w:basedOn w:val="Normal"/>
    <w:link w:val="BalloonTextChar"/>
    <w:uiPriority w:val="99"/>
    <w:semiHidden/>
    <w:unhideWhenUsed/>
    <w:rsid w:val="00BA3088"/>
    <w:rPr>
      <w:rFonts w:ascii="Tahoma" w:hAnsi="Tahoma" w:cs="Tahoma"/>
      <w:sz w:val="16"/>
      <w:szCs w:val="16"/>
    </w:rPr>
  </w:style>
  <w:style w:type="character" w:customStyle="1" w:styleId="BalloonTextChar">
    <w:name w:val="Balloon Text Char"/>
    <w:basedOn w:val="DefaultParagraphFont"/>
    <w:link w:val="BalloonText"/>
    <w:uiPriority w:val="99"/>
    <w:semiHidden/>
    <w:rsid w:val="00BA3088"/>
    <w:rPr>
      <w:rFonts w:ascii="Tahoma" w:hAnsi="Tahoma" w:cs="Tahoma"/>
      <w:sz w:val="16"/>
      <w:szCs w:val="16"/>
    </w:rPr>
  </w:style>
  <w:style w:type="paragraph" w:styleId="NoSpacing">
    <w:name w:val="No Spacing"/>
    <w:link w:val="NoSpacingChar"/>
    <w:uiPriority w:val="1"/>
    <w:qFormat/>
    <w:rsid w:val="00281FE2"/>
    <w:pPr>
      <w:spacing w:after="0" w:line="240" w:lineRule="auto"/>
    </w:pPr>
    <w:rPr>
      <w:rFonts w:eastAsiaTheme="minorEastAsia"/>
    </w:rPr>
  </w:style>
  <w:style w:type="character" w:customStyle="1" w:styleId="NoSpacingChar">
    <w:name w:val="No Spacing Char"/>
    <w:basedOn w:val="DefaultParagraphFont"/>
    <w:link w:val="NoSpacing"/>
    <w:uiPriority w:val="1"/>
    <w:rsid w:val="00281F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egon.gov/gov/docs/executive_orders/eo_13-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Gaines</dc:creator>
  <cp:lastModifiedBy>BALASSA Agnes * GOV</cp:lastModifiedBy>
  <cp:revision>2</cp:revision>
  <cp:lastPrinted>2014-08-19T19:52:00Z</cp:lastPrinted>
  <dcterms:created xsi:type="dcterms:W3CDTF">2014-08-28T18:42:00Z</dcterms:created>
  <dcterms:modified xsi:type="dcterms:W3CDTF">2014-08-28T18:42:00Z</dcterms:modified>
</cp:coreProperties>
</file>