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610"/>
        <w:gridCol w:w="2880"/>
        <w:gridCol w:w="2880"/>
        <w:gridCol w:w="2520"/>
      </w:tblGrid>
      <w:tr w:rsidR="00D26712" w:rsidRPr="0037389C" w:rsidTr="00EF0202">
        <w:trPr>
          <w:trHeight w:val="440"/>
        </w:trPr>
        <w:tc>
          <w:tcPr>
            <w:tcW w:w="4410" w:type="dxa"/>
            <w:shd w:val="clear" w:color="auto" w:fill="C4BC96" w:themeFill="background2" w:themeFillShade="BF"/>
          </w:tcPr>
          <w:p w:rsidR="006E5DA9" w:rsidRPr="00C42D82" w:rsidRDefault="00D26712" w:rsidP="006E5DA9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</w:rPr>
              <w:t>Inputs</w:t>
            </w:r>
          </w:p>
        </w:tc>
        <w:tc>
          <w:tcPr>
            <w:tcW w:w="2610" w:type="dxa"/>
            <w:shd w:val="clear" w:color="auto" w:fill="C4BC96" w:themeFill="background2" w:themeFillShade="BF"/>
          </w:tcPr>
          <w:p w:rsidR="00D26712" w:rsidRPr="00C42D82" w:rsidRDefault="00D26712" w:rsidP="0006415B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Goals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D26712" w:rsidRPr="00C42D82" w:rsidRDefault="00D26712" w:rsidP="0006415B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Strategies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D26712" w:rsidRPr="006E5DA9" w:rsidRDefault="00D26712" w:rsidP="006E5DA9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C42D82">
              <w:rPr>
                <w:rFonts w:cs="Calibri"/>
                <w:b/>
                <w:sz w:val="24"/>
                <w:szCs w:val="24"/>
              </w:rPr>
              <w:t>Outcomes</w:t>
            </w:r>
          </w:p>
        </w:tc>
        <w:tc>
          <w:tcPr>
            <w:tcW w:w="2520" w:type="dxa"/>
            <w:shd w:val="clear" w:color="auto" w:fill="C4BC96" w:themeFill="background2" w:themeFillShade="BF"/>
          </w:tcPr>
          <w:p w:rsidR="00D26712" w:rsidRPr="00C42D82" w:rsidRDefault="00D26712" w:rsidP="0006415B">
            <w:pPr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C42D82">
              <w:rPr>
                <w:rFonts w:cs="Calibri"/>
                <w:b/>
                <w:sz w:val="24"/>
                <w:szCs w:val="24"/>
              </w:rPr>
              <w:t>Benchmarks</w:t>
            </w:r>
          </w:p>
        </w:tc>
      </w:tr>
      <w:tr w:rsidR="00D26712" w:rsidRPr="0037389C" w:rsidTr="00EF0202">
        <w:trPr>
          <w:trHeight w:val="7928"/>
        </w:trPr>
        <w:tc>
          <w:tcPr>
            <w:tcW w:w="4410" w:type="dxa"/>
          </w:tcPr>
          <w:p w:rsidR="006E5DA9" w:rsidRDefault="006E5DA9" w:rsidP="00D26712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PUBLIC PROGRAMS AND RESOURCES</w:t>
            </w:r>
          </w:p>
          <w:p w:rsidR="007468B3" w:rsidRPr="007468B3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8B3">
              <w:rPr>
                <w:rFonts w:ascii="Calibri" w:hAnsi="Calibri" w:cs="Calibri"/>
                <w:b/>
                <w:sz w:val="22"/>
                <w:szCs w:val="22"/>
              </w:rPr>
              <w:t>Community Colleges and Workforce Development</w:t>
            </w:r>
            <w:r w:rsidR="006E5DA9" w:rsidRPr="007468B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WIA T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>itle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 I-B 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(Youth, Adult, DW)</w:t>
            </w:r>
            <w:r w:rsidRPr="007468B3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WIA T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 xml:space="preserve">itle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 xml:space="preserve">II (Adult Ed &amp; Literacy), 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>Oregon Youth Conservation Corps (state)</w:t>
            </w:r>
            <w:r w:rsidR="00473BE3" w:rsidRPr="007468B3">
              <w:rPr>
                <w:rFonts w:ascii="Calibri" w:hAnsi="Calibri" w:cs="Calibri"/>
                <w:sz w:val="22"/>
                <w:szCs w:val="22"/>
              </w:rPr>
              <w:t>, Carl Perkins</w:t>
            </w:r>
            <w:r w:rsidR="007468B3" w:rsidRPr="007468B3">
              <w:rPr>
                <w:rFonts w:ascii="Calibri" w:hAnsi="Calibri" w:cs="Calibri"/>
                <w:sz w:val="22"/>
                <w:szCs w:val="22"/>
              </w:rPr>
              <w:t xml:space="preserve"> Postsecondary</w:t>
            </w:r>
          </w:p>
          <w:p w:rsidR="00EF0202" w:rsidRPr="007468B3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8B3">
              <w:rPr>
                <w:rFonts w:ascii="Calibri" w:hAnsi="Calibri" w:cs="Calibri"/>
                <w:b/>
                <w:sz w:val="22"/>
                <w:szCs w:val="22"/>
              </w:rPr>
              <w:t>Oregon Employment Department</w:t>
            </w:r>
            <w:r w:rsidR="006E5DA9" w:rsidRPr="007468B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WIA T</w:t>
            </w:r>
            <w:r w:rsidR="007468B3">
              <w:rPr>
                <w:rFonts w:ascii="Calibri" w:hAnsi="Calibri" w:cs="Calibri"/>
                <w:sz w:val="22"/>
                <w:szCs w:val="22"/>
              </w:rPr>
              <w:t>i</w:t>
            </w:r>
            <w:r w:rsidR="00DF184F">
              <w:rPr>
                <w:rFonts w:ascii="Calibri" w:hAnsi="Calibri" w:cs="Calibri"/>
                <w:sz w:val="22"/>
                <w:szCs w:val="22"/>
              </w:rPr>
              <w:t xml:space="preserve">tle III (Wagner-Peyser - 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Employment Service, incl. Veterans and Migrant and Seasonal Farmworkers), </w:t>
            </w:r>
            <w:r w:rsidRPr="007468B3">
              <w:rPr>
                <w:rFonts w:ascii="Calibri" w:hAnsi="Calibri" w:cs="Calibri"/>
                <w:sz w:val="22"/>
                <w:szCs w:val="22"/>
              </w:rPr>
              <w:t xml:space="preserve">Trade Readjustment </w:t>
            </w:r>
            <w:r w:rsidR="007468B3">
              <w:rPr>
                <w:rFonts w:ascii="Calibri" w:hAnsi="Calibri" w:cs="Calibri"/>
                <w:sz w:val="22"/>
                <w:szCs w:val="22"/>
              </w:rPr>
              <w:t>Assistance</w:t>
            </w:r>
            <w:r w:rsidR="004270FF">
              <w:rPr>
                <w:rFonts w:ascii="Calibri" w:hAnsi="Calibri" w:cs="Calibri"/>
                <w:sz w:val="22"/>
                <w:szCs w:val="22"/>
              </w:rPr>
              <w:t xml:space="preserve"> (TAA)</w:t>
            </w:r>
            <w:r w:rsidRPr="007468B3">
              <w:rPr>
                <w:rFonts w:ascii="Calibri" w:hAnsi="Calibri" w:cs="Calibri"/>
                <w:sz w:val="22"/>
                <w:szCs w:val="22"/>
              </w:rPr>
              <w:t>, SEDAF</w:t>
            </w:r>
          </w:p>
          <w:p w:rsidR="00EF0202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Department of Human Services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6E5DA9" w:rsidRPr="00EF0202">
              <w:rPr>
                <w:rFonts w:ascii="Calibri" w:hAnsi="Calibri" w:cs="Calibri"/>
                <w:sz w:val="22"/>
                <w:szCs w:val="22"/>
              </w:rPr>
              <w:t xml:space="preserve">WIA </w:t>
            </w:r>
            <w:r w:rsidR="007468B3">
              <w:rPr>
                <w:rFonts w:ascii="Calibri" w:hAnsi="Calibri" w:cs="Calibri"/>
                <w:sz w:val="22"/>
                <w:szCs w:val="22"/>
              </w:rPr>
              <w:t>Title</w:t>
            </w:r>
            <w:r w:rsidR="006E5DA9" w:rsidRPr="00EF0202">
              <w:rPr>
                <w:rFonts w:ascii="Calibri" w:hAnsi="Calibri" w:cs="Calibri"/>
                <w:sz w:val="22"/>
                <w:szCs w:val="22"/>
              </w:rPr>
              <w:t xml:space="preserve"> IV – V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ocational </w:t>
            </w:r>
            <w:r w:rsidR="006E5DA9" w:rsidRPr="00EF0202">
              <w:rPr>
                <w:rFonts w:ascii="Calibri" w:hAnsi="Calibri" w:cs="Calibri"/>
                <w:sz w:val="22"/>
                <w:szCs w:val="22"/>
              </w:rPr>
              <w:t>R</w:t>
            </w:r>
            <w:r w:rsidR="007468B3">
              <w:rPr>
                <w:rFonts w:ascii="Calibri" w:hAnsi="Calibri" w:cs="Calibri"/>
                <w:sz w:val="22"/>
                <w:szCs w:val="22"/>
              </w:rPr>
              <w:t>ehabilitation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97E03" w:rsidRPr="00EF0202">
              <w:rPr>
                <w:rFonts w:ascii="Calibri" w:hAnsi="Calibri" w:cs="Calibri"/>
                <w:sz w:val="22"/>
                <w:szCs w:val="22"/>
              </w:rPr>
              <w:t xml:space="preserve">Comm. for the Blind, </w:t>
            </w:r>
            <w:r w:rsidRPr="00EF0202">
              <w:rPr>
                <w:rFonts w:ascii="Calibri" w:hAnsi="Calibri" w:cs="Calibri"/>
                <w:sz w:val="22"/>
                <w:szCs w:val="22"/>
              </w:rPr>
              <w:t>Older Americans Act T</w:t>
            </w:r>
            <w:r w:rsidR="007468B3">
              <w:rPr>
                <w:rFonts w:ascii="Calibri" w:hAnsi="Calibri" w:cs="Calibri"/>
                <w:sz w:val="22"/>
                <w:szCs w:val="22"/>
              </w:rPr>
              <w:t>itle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 V – (SCSEP), </w:t>
            </w:r>
            <w:r w:rsidR="00897E03" w:rsidRPr="00EF0202">
              <w:rPr>
                <w:rFonts w:ascii="Calibri" w:hAnsi="Calibri" w:cs="Calibri"/>
                <w:sz w:val="22"/>
                <w:szCs w:val="22"/>
              </w:rPr>
              <w:t>TANF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/JOBS, </w:t>
            </w:r>
            <w:r w:rsidR="00897E03" w:rsidRPr="00EF0202">
              <w:rPr>
                <w:rFonts w:ascii="Calibri" w:hAnsi="Calibri" w:cs="Calibri"/>
                <w:sz w:val="22"/>
                <w:szCs w:val="22"/>
              </w:rPr>
              <w:t>SNAP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 Employment</w:t>
            </w:r>
          </w:p>
          <w:p w:rsidR="00EF0202" w:rsidRDefault="00D26712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Department  of Ed</w:t>
            </w:r>
            <w:r w:rsidR="00473BE3" w:rsidRPr="00EF0202">
              <w:rPr>
                <w:rFonts w:ascii="Calibri" w:hAnsi="Calibri" w:cs="Calibri"/>
                <w:b/>
                <w:sz w:val="22"/>
                <w:szCs w:val="22"/>
              </w:rPr>
              <w:t>ucation</w:t>
            </w:r>
            <w:r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 (K-12)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F0202">
              <w:rPr>
                <w:rFonts w:ascii="Calibri" w:hAnsi="Calibri" w:cs="Calibri"/>
                <w:sz w:val="22"/>
                <w:szCs w:val="22"/>
              </w:rPr>
              <w:t>Carl Perkins</w:t>
            </w:r>
            <w:r w:rsidR="007468B3">
              <w:rPr>
                <w:rFonts w:ascii="Calibri" w:hAnsi="Calibri" w:cs="Calibri"/>
                <w:sz w:val="22"/>
                <w:szCs w:val="22"/>
              </w:rPr>
              <w:t xml:space="preserve"> Secondary</w:t>
            </w:r>
          </w:p>
          <w:p w:rsidR="00EF0202" w:rsidRDefault="00473BE3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Oregon University System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Professional/ Technical Programs in Targeted Sectors/High Demand Occupations</w:t>
            </w:r>
            <w:r w:rsidRPr="00EF020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STEM-Related Post-Secondary Programs</w:t>
            </w:r>
          </w:p>
          <w:p w:rsidR="00EF0202" w:rsidRDefault="00473BE3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Bureau of Labor and Industries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Registered Apprenticeship</w:t>
            </w:r>
          </w:p>
          <w:p w:rsidR="00D26712" w:rsidRPr="00EF0202" w:rsidRDefault="00473BE3" w:rsidP="006E5D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F0202">
              <w:rPr>
                <w:rFonts w:ascii="Calibri" w:hAnsi="Calibri" w:cs="Calibri"/>
                <w:b/>
                <w:sz w:val="22"/>
                <w:szCs w:val="22"/>
              </w:rPr>
              <w:t>Business Oregon</w:t>
            </w:r>
            <w:r w:rsidR="006E5DA9" w:rsidRPr="00EF0202">
              <w:rPr>
                <w:rFonts w:ascii="Calibri" w:hAnsi="Calibri" w:cs="Calibri"/>
                <w:b/>
                <w:sz w:val="22"/>
                <w:szCs w:val="22"/>
              </w:rPr>
              <w:t xml:space="preserve"> programs/resources: 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Traded Sectors/ Industry Cluster Initiative</w:t>
            </w:r>
            <w:r w:rsidRPr="00EF0202">
              <w:rPr>
                <w:rFonts w:ascii="Calibri" w:hAnsi="Calibri" w:cs="Calibri"/>
                <w:sz w:val="22"/>
                <w:szCs w:val="22"/>
              </w:rPr>
              <w:t>, v</w:t>
            </w:r>
            <w:r w:rsidR="00D26712" w:rsidRPr="00EF0202">
              <w:rPr>
                <w:rFonts w:ascii="Calibri" w:hAnsi="Calibri" w:cs="Calibri"/>
                <w:sz w:val="22"/>
                <w:szCs w:val="22"/>
              </w:rPr>
              <w:t>arious grant programs</w:t>
            </w:r>
          </w:p>
          <w:p w:rsidR="006E5DA9" w:rsidRPr="006E5DA9" w:rsidRDefault="006E5DA9" w:rsidP="006E5DA9">
            <w:pPr>
              <w:pStyle w:val="NoSpacing"/>
              <w:ind w:left="30"/>
              <w:rPr>
                <w:rFonts w:ascii="Calibri" w:hAnsi="Calibri" w:cs="Calibri"/>
                <w:sz w:val="12"/>
                <w:szCs w:val="22"/>
              </w:rPr>
            </w:pPr>
          </w:p>
          <w:p w:rsidR="006E5DA9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WORKFORCE INVESTMENT BOARDS</w:t>
            </w:r>
          </w:p>
          <w:p w:rsidR="00EF0202" w:rsidRP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BUSINESSS</w:t>
            </w:r>
          </w:p>
          <w:p w:rsidR="00EF0202" w:rsidRP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LABOR</w:t>
            </w:r>
          </w:p>
          <w:p w:rsidR="00EF0202" w:rsidRPr="00EF0202" w:rsidRDefault="00EF0202" w:rsidP="006E5DA9">
            <w:pPr>
              <w:pStyle w:val="NoSpacing"/>
              <w:ind w:left="30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6E5DA9" w:rsidRPr="006E5DA9" w:rsidRDefault="00EF0202" w:rsidP="006E5DA9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 COMMUNITY RESOURCES</w:t>
            </w:r>
          </w:p>
        </w:tc>
        <w:tc>
          <w:tcPr>
            <w:tcW w:w="2610" w:type="dxa"/>
          </w:tcPr>
          <w:p w:rsidR="00D26712" w:rsidRPr="00FA7E5B" w:rsidRDefault="00D26712" w:rsidP="00473BE3">
            <w:pPr>
              <w:spacing w:before="0" w:after="200" w:line="276" w:lineRule="auto"/>
              <w:ind w:left="0" w:firstLine="0"/>
              <w:jc w:val="left"/>
            </w:pPr>
            <w:r w:rsidRPr="004B4D5F">
              <w:rPr>
                <w:b/>
              </w:rPr>
              <w:t>Goal 1:</w:t>
            </w:r>
            <w:r>
              <w:t xml:space="preserve"> </w:t>
            </w:r>
            <w:r w:rsidRPr="006E5DA9">
              <w:rPr>
                <w:rFonts w:eastAsia="Calibri" w:cs="Times New Roman"/>
              </w:rPr>
              <w:t>A competitively skilled workforce is consistently available to fill both current replacement and newly developed jobs.</w:t>
            </w:r>
            <w:r w:rsidRPr="00FA7E5B">
              <w:t xml:space="preserve"> </w:t>
            </w:r>
          </w:p>
          <w:p w:rsidR="00D26712" w:rsidRPr="00E34457" w:rsidRDefault="00D26712" w:rsidP="00473BE3">
            <w:pPr>
              <w:spacing w:before="0" w:after="200" w:line="276" w:lineRule="auto"/>
              <w:ind w:left="0" w:firstLine="0"/>
              <w:jc w:val="left"/>
            </w:pPr>
            <w:r w:rsidRPr="004B4D5F">
              <w:rPr>
                <w:b/>
              </w:rPr>
              <w:t xml:space="preserve">Goal 2: </w:t>
            </w:r>
            <w:r>
              <w:t xml:space="preserve"> Employers attract and retain </w:t>
            </w:r>
            <w:r w:rsidRPr="00FA7E5B">
              <w:t xml:space="preserve">the </w:t>
            </w:r>
            <w:r>
              <w:t>skilled Oregonians</w:t>
            </w:r>
            <w:r w:rsidRPr="00FA7E5B">
              <w:t xml:space="preserve"> they need to remain competitive and support local prosperity. </w:t>
            </w:r>
          </w:p>
          <w:p w:rsidR="00D26712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  <w:b/>
              </w:rPr>
            </w:pPr>
            <w:r w:rsidRPr="004B4D5F">
              <w:rPr>
                <w:b/>
              </w:rPr>
              <w:t>Goal 3:</w:t>
            </w:r>
            <w:r>
              <w:t xml:space="preserve">  The workforce system provides integrated services and exceptional customer service, leading to successful employment for all who can and want to work</w:t>
            </w:r>
            <w:r w:rsidR="006A4EDE">
              <w:t>.</w:t>
            </w:r>
          </w:p>
        </w:tc>
        <w:tc>
          <w:tcPr>
            <w:tcW w:w="2880" w:type="dxa"/>
          </w:tcPr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73BE3">
              <w:rPr>
                <w:rFonts w:asciiTheme="minorHAnsi" w:hAnsiTheme="minorHAnsi"/>
                <w:b/>
                <w:sz w:val="22"/>
                <w:szCs w:val="22"/>
              </w:rPr>
              <w:t>Industry Sector and Cross-Sector Strategies</w:t>
            </w:r>
            <w:r w:rsidRPr="00473BE3">
              <w:rPr>
                <w:rFonts w:asciiTheme="minorHAnsi" w:hAnsiTheme="minorHAnsi"/>
                <w:sz w:val="22"/>
                <w:szCs w:val="22"/>
              </w:rPr>
              <w:t xml:space="preserve">:  Critical industry sectors fuel the state’s economy.  The workforce system must prepare workers within those sectors for today’s jobs and tomorrow’s careers.  </w:t>
            </w:r>
          </w:p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73B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Work Ready Communities:  </w:t>
            </w:r>
            <w:r w:rsidRPr="00473BE3">
              <w:rPr>
                <w:rFonts w:ascii="Calibri" w:hAnsi="Calibri" w:cs="Calibri"/>
                <w:color w:val="000000"/>
                <w:sz w:val="22"/>
                <w:szCs w:val="22"/>
              </w:rPr>
              <w:t>Oregon’s communities have and can demonstrate the skilled workforce necessary for companies to locate and grow here.</w:t>
            </w:r>
          </w:p>
          <w:p w:rsidR="00473BE3" w:rsidRPr="00473BE3" w:rsidRDefault="00473BE3" w:rsidP="00473BE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712" w:rsidRPr="00473BE3" w:rsidRDefault="00473BE3" w:rsidP="00050118">
            <w:pPr>
              <w:pStyle w:val="NoSpacing"/>
              <w:rPr>
                <w:rFonts w:cs="Calibri"/>
              </w:rPr>
            </w:pPr>
            <w:r w:rsidRPr="00473BE3">
              <w:rPr>
                <w:rFonts w:asciiTheme="minorHAnsi" w:hAnsiTheme="minorHAnsi"/>
                <w:b/>
                <w:sz w:val="22"/>
                <w:szCs w:val="22"/>
              </w:rPr>
              <w:t xml:space="preserve">System </w:t>
            </w:r>
            <w:r w:rsidR="00050118">
              <w:rPr>
                <w:rFonts w:asciiTheme="minorHAnsi" w:hAnsiTheme="minorHAnsi"/>
                <w:b/>
                <w:sz w:val="22"/>
                <w:szCs w:val="22"/>
              </w:rPr>
              <w:t>Innovation</w:t>
            </w:r>
            <w:r w:rsidRPr="00473BE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473BE3">
              <w:rPr>
                <w:rFonts w:asciiTheme="minorHAnsi" w:hAnsiTheme="minorHAnsi"/>
                <w:sz w:val="22"/>
                <w:szCs w:val="22"/>
              </w:rPr>
              <w:t xml:space="preserve"> Realignment and system </w:t>
            </w:r>
            <w:proofErr w:type="gramStart"/>
            <w:r w:rsidRPr="00473BE3">
              <w:rPr>
                <w:rFonts w:asciiTheme="minorHAnsi" w:hAnsiTheme="minorHAnsi"/>
                <w:sz w:val="22"/>
                <w:szCs w:val="22"/>
              </w:rPr>
              <w:t>capacity-building</w:t>
            </w:r>
            <w:proofErr w:type="gramEnd"/>
            <w:r w:rsidRPr="00473BE3">
              <w:rPr>
                <w:rFonts w:asciiTheme="minorHAnsi" w:hAnsiTheme="minorHAnsi"/>
                <w:sz w:val="22"/>
                <w:szCs w:val="22"/>
              </w:rPr>
              <w:t xml:space="preserve"> will be needed to drive change and achieve necessary results.  Key focus areas will help organize collaborative planning, promote service integration and improve service delivery.</w:t>
            </w:r>
          </w:p>
        </w:tc>
        <w:tc>
          <w:tcPr>
            <w:tcW w:w="2880" w:type="dxa"/>
          </w:tcPr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1. Oregon’s workers find employment and stay employed.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2. Oregon’s workers see higher earnings.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 xml:space="preserve">3. Oregon’s workers possess the skills and abilities required in the workplace. 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4. Workforce development participants and their employers are satisfied with workforce development services and results.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5. Oregon’s targeted sectors experience improved outcomes.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6. Oregon’s Workforce System is inclusive of all Oregonians.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7. Return on Investment*</w:t>
            </w:r>
          </w:p>
          <w:p w:rsidR="00D26712" w:rsidRPr="00473BE3" w:rsidRDefault="00D26712" w:rsidP="00473BE3">
            <w:pPr>
              <w:spacing w:before="0" w:after="200"/>
              <w:ind w:left="0" w:firstLine="0"/>
              <w:jc w:val="left"/>
              <w:rPr>
                <w:rFonts w:cs="Calibri"/>
              </w:rPr>
            </w:pPr>
            <w:r w:rsidRPr="00473BE3">
              <w:rPr>
                <w:rFonts w:cs="Calibri"/>
              </w:rPr>
              <w:t>8. System Improvement*</w:t>
            </w:r>
          </w:p>
          <w:p w:rsidR="00D26712" w:rsidRPr="00473BE3" w:rsidRDefault="00D26712" w:rsidP="00473BE3">
            <w:pPr>
              <w:spacing w:after="200"/>
              <w:ind w:left="0" w:firstLine="0"/>
              <w:jc w:val="left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proofErr w:type="gramStart"/>
            <w:r w:rsidRPr="00473BE3">
              <w:rPr>
                <w:rFonts w:cs="Calibri"/>
                <w:i/>
              </w:rPr>
              <w:t>*</w:t>
            </w:r>
            <w:r w:rsidRPr="00473BE3">
              <w:rPr>
                <w:rFonts w:eastAsia="Times New Roman" w:cs="Calibri"/>
                <w:i/>
                <w:color w:val="000000"/>
                <w:sz w:val="20"/>
                <w:szCs w:val="20"/>
              </w:rPr>
              <w:t>additional research into effective, relatively inexpensive ways to do this need to be conducte</w:t>
            </w:r>
            <w:r w:rsidR="006A4EDE">
              <w:rPr>
                <w:rFonts w:eastAsia="Times New Roman" w:cs="Calibri"/>
                <w:i/>
                <w:color w:val="000000"/>
                <w:sz w:val="20"/>
                <w:szCs w:val="20"/>
              </w:rPr>
              <w:t>d.</w:t>
            </w:r>
            <w:proofErr w:type="gramEnd"/>
          </w:p>
        </w:tc>
        <w:tc>
          <w:tcPr>
            <w:tcW w:w="2520" w:type="dxa"/>
          </w:tcPr>
          <w:p w:rsidR="00D26712" w:rsidRPr="00C42D82" w:rsidRDefault="00D26712" w:rsidP="00473BE3">
            <w:pPr>
              <w:spacing w:before="0"/>
              <w:ind w:left="0" w:firstLine="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 xml:space="preserve">More and Better Jobs for Oregonians 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Reduced unemployment</w:t>
            </w:r>
          </w:p>
          <w:p w:rsidR="00D26712" w:rsidRPr="00C42D82" w:rsidRDefault="00D26712" w:rsidP="00473BE3">
            <w:pPr>
              <w:pStyle w:val="ResumeBullet"/>
              <w:numPr>
                <w:ilvl w:val="0"/>
                <w:numId w:val="2"/>
              </w:numPr>
              <w:spacing w:before="0"/>
              <w:ind w:left="72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Annual Rate</w:t>
            </w:r>
          </w:p>
          <w:p w:rsidR="00D26712" w:rsidRPr="00C42D82" w:rsidRDefault="00D26712" w:rsidP="00473BE3">
            <w:pPr>
              <w:pStyle w:val="ResumeBullet"/>
              <w:numPr>
                <w:ilvl w:val="0"/>
                <w:numId w:val="2"/>
              </w:numPr>
              <w:spacing w:before="0"/>
              <w:ind w:left="72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Percent of U.S. rate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 Growth in the # of jobs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Increase in average wages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 xml:space="preserve"> - More Oregonians above 2</w:t>
            </w:r>
            <w:r w:rsidR="006E5DA9">
              <w:rPr>
                <w:rFonts w:cs="Calibri"/>
              </w:rPr>
              <w:t>0</w:t>
            </w:r>
            <w:r w:rsidRPr="00C42D82">
              <w:rPr>
                <w:rFonts w:cs="Calibri"/>
              </w:rPr>
              <w:t>0% of poverty</w:t>
            </w:r>
          </w:p>
          <w:p w:rsidR="00D26712" w:rsidRPr="00C42D82" w:rsidRDefault="00D26712" w:rsidP="00473BE3">
            <w:pPr>
              <w:spacing w:before="20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Better Skills for Oregonians</w:t>
            </w:r>
          </w:p>
          <w:p w:rsidR="00D26712" w:rsidRPr="00C42D82" w:rsidRDefault="00D26712" w:rsidP="00473BE3">
            <w:pPr>
              <w:spacing w:before="0" w:after="20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 xml:space="preserve"> - Progress toward 40-40-20  by</w:t>
            </w:r>
            <w:r w:rsidRPr="00C42D82">
              <w:rPr>
                <w:rFonts w:cs="Calibri"/>
                <w:b/>
              </w:rPr>
              <w:t xml:space="preserve"> </w:t>
            </w:r>
            <w:r w:rsidRPr="00C42D82">
              <w:rPr>
                <w:rFonts w:cs="Calibri"/>
              </w:rPr>
              <w:t>2025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More competitive businesses</w:t>
            </w:r>
          </w:p>
          <w:p w:rsidR="00D26712" w:rsidRPr="00C42D82" w:rsidRDefault="00D26712" w:rsidP="00473BE3">
            <w:pPr>
              <w:spacing w:before="0"/>
              <w:jc w:val="left"/>
              <w:rPr>
                <w:rFonts w:cs="Calibri"/>
              </w:rPr>
            </w:pPr>
            <w:r w:rsidRPr="00C42D82">
              <w:rPr>
                <w:rFonts w:cs="Calibri"/>
              </w:rPr>
              <w:t>- Businesses served in targeted industry sectors/clusters are retained/grow</w:t>
            </w:r>
          </w:p>
          <w:p w:rsidR="00D26712" w:rsidRDefault="00D26712" w:rsidP="00473BE3">
            <w:pPr>
              <w:spacing w:before="20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Better Workforce System</w:t>
            </w:r>
          </w:p>
          <w:p w:rsidR="00D26712" w:rsidRPr="006A4EDE" w:rsidRDefault="00D26712" w:rsidP="006A4EDE">
            <w:pPr>
              <w:spacing w:before="0"/>
              <w:jc w:val="left"/>
              <w:rPr>
                <w:rFonts w:cs="Calibri"/>
                <w:b/>
              </w:rPr>
            </w:pPr>
            <w:r w:rsidRPr="00C42D82">
              <w:rPr>
                <w:rFonts w:cs="Calibri"/>
                <w:b/>
              </w:rPr>
              <w:t>-</w:t>
            </w:r>
            <w:r>
              <w:rPr>
                <w:rFonts w:cs="Calibri"/>
              </w:rPr>
              <w:t xml:space="preserve"> </w:t>
            </w:r>
            <w:r w:rsidRPr="00C42D82">
              <w:rPr>
                <w:rFonts w:cs="Calibri"/>
              </w:rPr>
              <w:t>Benchmark to be developed</w:t>
            </w:r>
            <w:r w:rsidR="00EF0202">
              <w:rPr>
                <w:rFonts w:cs="Calibri"/>
              </w:rPr>
              <w:t>*</w:t>
            </w:r>
          </w:p>
        </w:tc>
      </w:tr>
    </w:tbl>
    <w:p w:rsidR="00E11FF9" w:rsidRDefault="00E11FF9" w:rsidP="006A4EDE"/>
    <w:sectPr w:rsidR="00E11FF9" w:rsidSect="006E5DA9">
      <w:pgSz w:w="15840" w:h="12240" w:orient="landscape"/>
      <w:pgMar w:top="720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4F6"/>
    <w:multiLevelType w:val="hybridMultilevel"/>
    <w:tmpl w:val="AB10020E"/>
    <w:lvl w:ilvl="0" w:tplc="04090005">
      <w:start w:val="1"/>
      <w:numFmt w:val="bullet"/>
      <w:pStyle w:val="Resume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7600"/>
    <w:multiLevelType w:val="hybridMultilevel"/>
    <w:tmpl w:val="EA324186"/>
    <w:lvl w:ilvl="0" w:tplc="228A7FD8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A686C4A"/>
    <w:multiLevelType w:val="hybridMultilevel"/>
    <w:tmpl w:val="AAD2E27A"/>
    <w:lvl w:ilvl="0" w:tplc="A11C444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2E30D46"/>
    <w:multiLevelType w:val="hybridMultilevel"/>
    <w:tmpl w:val="D8F6F5DC"/>
    <w:lvl w:ilvl="0" w:tplc="B890F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265B9"/>
    <w:multiLevelType w:val="hybridMultilevel"/>
    <w:tmpl w:val="12000C8C"/>
    <w:lvl w:ilvl="0" w:tplc="4EAA5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2"/>
    <w:rsid w:val="00050118"/>
    <w:rsid w:val="004270FF"/>
    <w:rsid w:val="0043189C"/>
    <w:rsid w:val="00473BE3"/>
    <w:rsid w:val="006A4EDE"/>
    <w:rsid w:val="006E5DA9"/>
    <w:rsid w:val="007468B3"/>
    <w:rsid w:val="008220A3"/>
    <w:rsid w:val="00897E03"/>
    <w:rsid w:val="00D26712"/>
    <w:rsid w:val="00DC640A"/>
    <w:rsid w:val="00DF184F"/>
    <w:rsid w:val="00E11FF9"/>
    <w:rsid w:val="00E45E30"/>
    <w:rsid w:val="00E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Bullet">
    <w:name w:val="Resume Bullet"/>
    <w:basedOn w:val="Normal"/>
    <w:rsid w:val="00D26712"/>
    <w:pPr>
      <w:numPr>
        <w:numId w:val="1"/>
      </w:numPr>
    </w:pPr>
  </w:style>
  <w:style w:type="paragraph" w:styleId="NoSpacing">
    <w:name w:val="No Spacing"/>
    <w:uiPriority w:val="1"/>
    <w:qFormat/>
    <w:rsid w:val="00D26712"/>
    <w:pPr>
      <w:spacing w:before="0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Bullet">
    <w:name w:val="Resume Bullet"/>
    <w:basedOn w:val="Normal"/>
    <w:rsid w:val="00D26712"/>
    <w:pPr>
      <w:numPr>
        <w:numId w:val="1"/>
      </w:numPr>
    </w:pPr>
  </w:style>
  <w:style w:type="paragraph" w:styleId="NoSpacing">
    <w:name w:val="No Spacing"/>
    <w:uiPriority w:val="1"/>
    <w:qFormat/>
    <w:rsid w:val="00D26712"/>
    <w:pPr>
      <w:spacing w:before="0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Administrative Services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Todd Nell</cp:lastModifiedBy>
  <cp:revision>2</cp:revision>
  <dcterms:created xsi:type="dcterms:W3CDTF">2012-06-20T22:40:00Z</dcterms:created>
  <dcterms:modified xsi:type="dcterms:W3CDTF">2012-06-20T22:40:00Z</dcterms:modified>
</cp:coreProperties>
</file>