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40" w:type="dxa"/>
        <w:tblInd w:w="-425" w:type="dxa"/>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6" w:space="0" w:color="1F497D" w:themeColor="text2"/>
          <w:insideV w:val="single" w:sz="6" w:space="0" w:color="1F497D" w:themeColor="text2"/>
        </w:tblBorders>
        <w:tblLayout w:type="fixed"/>
        <w:tblCellMar>
          <w:left w:w="115" w:type="dxa"/>
          <w:right w:w="115" w:type="dxa"/>
        </w:tblCellMar>
        <w:tblLook w:val="04A0" w:firstRow="1" w:lastRow="0" w:firstColumn="1" w:lastColumn="0" w:noHBand="0" w:noVBand="1"/>
      </w:tblPr>
      <w:tblGrid>
        <w:gridCol w:w="10440"/>
      </w:tblGrid>
      <w:tr w:rsidR="0014129D" w:rsidRPr="0014129D" w:rsidTr="0073669E">
        <w:trPr>
          <w:trHeight w:val="181"/>
        </w:trPr>
        <w:tc>
          <w:tcPr>
            <w:tcW w:w="10440" w:type="dxa"/>
            <w:shd w:val="clear" w:color="auto" w:fill="auto"/>
            <w:vAlign w:val="center"/>
          </w:tcPr>
          <w:p w:rsidR="0023170D" w:rsidRPr="0014129D" w:rsidRDefault="003728F2" w:rsidP="00770CF3">
            <w:pPr>
              <w:pStyle w:val="ListParagraph"/>
              <w:numPr>
                <w:ilvl w:val="0"/>
                <w:numId w:val="13"/>
              </w:numPr>
              <w:autoSpaceDE w:val="0"/>
              <w:autoSpaceDN w:val="0"/>
              <w:adjustRightInd w:val="0"/>
              <w:rPr>
                <w:rStyle w:val="Hyperlink"/>
                <w:rFonts w:ascii="Times New Roman" w:hAnsi="Times New Roman" w:cs="Times New Roman"/>
                <w:color w:val="000000" w:themeColor="text1"/>
                <w:sz w:val="24"/>
                <w:szCs w:val="24"/>
                <w:u w:val="none"/>
              </w:rPr>
            </w:pPr>
            <w:r>
              <w:fldChar w:fldCharType="begin"/>
            </w:r>
            <w:r>
              <w:instrText xml:space="preserve"> HYPERLINK "http://www.doleta.gov/usworkforce/wia/wialaw.txt" </w:instrText>
            </w:r>
            <w:r>
              <w:fldChar w:fldCharType="separate"/>
            </w:r>
            <w:r w:rsidR="001A264A" w:rsidRPr="0014129D">
              <w:rPr>
                <w:rStyle w:val="Hyperlink"/>
                <w:rFonts w:ascii="Times New Roman" w:hAnsi="Times New Roman" w:cs="Times New Roman"/>
                <w:bCs/>
                <w:color w:val="000000" w:themeColor="text1"/>
                <w:sz w:val="24"/>
                <w:szCs w:val="24"/>
              </w:rPr>
              <w:t>Workforce Investment Act (WIA) of 1998</w:t>
            </w:r>
            <w:r w:rsidR="001A264A" w:rsidRPr="0014129D">
              <w:rPr>
                <w:rStyle w:val="Hyperlink"/>
                <w:rFonts w:ascii="Times New Roman" w:hAnsi="Times New Roman" w:cs="Times New Roman"/>
                <w:bCs/>
                <w:color w:val="000000" w:themeColor="text1"/>
                <w:sz w:val="24"/>
                <w:szCs w:val="24"/>
                <w:u w:val="none"/>
              </w:rPr>
              <w:t xml:space="preserve"> </w:t>
            </w:r>
            <w:r>
              <w:rPr>
                <w:rStyle w:val="Hyperlink"/>
                <w:rFonts w:ascii="Times New Roman" w:hAnsi="Times New Roman" w:cs="Times New Roman"/>
                <w:bCs/>
                <w:color w:val="000000" w:themeColor="text1"/>
                <w:sz w:val="24"/>
                <w:szCs w:val="24"/>
                <w:u w:val="none"/>
              </w:rPr>
              <w:fldChar w:fldCharType="end"/>
            </w:r>
            <w:r w:rsidR="00875277" w:rsidRPr="0014129D">
              <w:rPr>
                <w:rStyle w:val="Hyperlink"/>
                <w:rFonts w:ascii="Times New Roman" w:hAnsi="Times New Roman" w:cs="Times New Roman"/>
                <w:bCs/>
                <w:color w:val="000000" w:themeColor="text1"/>
                <w:sz w:val="24"/>
                <w:szCs w:val="24"/>
                <w:u w:val="none"/>
              </w:rPr>
              <w:t xml:space="preserve">and </w:t>
            </w:r>
            <w:hyperlink r:id="rId9" w:anchor="601" w:history="1">
              <w:r w:rsidR="00875277" w:rsidRPr="0014129D">
                <w:rPr>
                  <w:rStyle w:val="Hyperlink"/>
                  <w:rFonts w:ascii="Times New Roman" w:hAnsi="Times New Roman" w:cs="Times New Roman"/>
                  <w:bCs/>
                  <w:color w:val="000000" w:themeColor="text1"/>
                  <w:sz w:val="24"/>
                  <w:szCs w:val="24"/>
                </w:rPr>
                <w:t xml:space="preserve">20 CFR </w:t>
              </w:r>
            </w:hyperlink>
          </w:p>
          <w:p w:rsidR="00E57AF0" w:rsidRPr="0014129D" w:rsidRDefault="00E57AF0" w:rsidP="00E57AF0">
            <w:pPr>
              <w:pStyle w:val="ListParagraph"/>
              <w:autoSpaceDE w:val="0"/>
              <w:autoSpaceDN w:val="0"/>
              <w:adjustRightInd w:val="0"/>
              <w:rPr>
                <w:rFonts w:ascii="Times New Roman" w:hAnsi="Times New Roman" w:cs="Times New Roman"/>
                <w:color w:val="000000" w:themeColor="text1"/>
                <w:sz w:val="24"/>
                <w:szCs w:val="24"/>
              </w:rPr>
            </w:pPr>
          </w:p>
        </w:tc>
      </w:tr>
      <w:tr w:rsidR="0014129D" w:rsidRPr="0014129D" w:rsidTr="0073669E">
        <w:trPr>
          <w:trHeight w:val="136"/>
        </w:trPr>
        <w:tc>
          <w:tcPr>
            <w:tcW w:w="10440" w:type="dxa"/>
            <w:shd w:val="clear" w:color="auto" w:fill="auto"/>
            <w:vAlign w:val="center"/>
          </w:tcPr>
          <w:p w:rsidR="00DE005B" w:rsidRPr="0014129D" w:rsidRDefault="0073669E" w:rsidP="00770CF3">
            <w:pPr>
              <w:pStyle w:val="ListParagraph"/>
              <w:numPr>
                <w:ilvl w:val="0"/>
                <w:numId w:val="13"/>
              </w:numPr>
              <w:autoSpaceDE w:val="0"/>
              <w:autoSpaceDN w:val="0"/>
              <w:adjustRightInd w:val="0"/>
              <w:rPr>
                <w:rFonts w:ascii="Times New Roman" w:hAnsi="Times New Roman" w:cs="Times New Roman"/>
                <w:bCs/>
                <w:color w:val="000000" w:themeColor="text1"/>
                <w:sz w:val="24"/>
                <w:szCs w:val="24"/>
              </w:rPr>
            </w:pPr>
            <w:r w:rsidRPr="0014129D">
              <w:rPr>
                <w:rFonts w:ascii="Times New Roman" w:hAnsi="Times New Roman" w:cs="Times New Roman"/>
                <w:bCs/>
                <w:color w:val="000000" w:themeColor="text1"/>
                <w:sz w:val="24"/>
                <w:szCs w:val="24"/>
              </w:rPr>
              <w:t>W</w:t>
            </w:r>
            <w:r w:rsidR="00DE005B" w:rsidRPr="0014129D">
              <w:rPr>
                <w:rFonts w:ascii="Times New Roman" w:hAnsi="Times New Roman" w:cs="Times New Roman"/>
                <w:bCs/>
                <w:color w:val="000000" w:themeColor="text1"/>
                <w:sz w:val="24"/>
                <w:szCs w:val="24"/>
              </w:rPr>
              <w:t xml:space="preserve">IA </w:t>
            </w:r>
            <w:r w:rsidRPr="0014129D">
              <w:rPr>
                <w:rFonts w:ascii="Times New Roman" w:hAnsi="Times New Roman" w:cs="Times New Roman"/>
                <w:b/>
                <w:bCs/>
                <w:color w:val="000000" w:themeColor="text1"/>
                <w:sz w:val="24"/>
                <w:szCs w:val="24"/>
              </w:rPr>
              <w:t>section</w:t>
            </w:r>
            <w:r w:rsidRPr="0014129D">
              <w:rPr>
                <w:rFonts w:ascii="Times New Roman" w:hAnsi="Times New Roman" w:cs="Times New Roman"/>
                <w:bCs/>
                <w:color w:val="000000" w:themeColor="text1"/>
                <w:sz w:val="24"/>
                <w:szCs w:val="24"/>
              </w:rPr>
              <w:t xml:space="preserve"> </w:t>
            </w:r>
            <w:r w:rsidRPr="0014129D">
              <w:rPr>
                <w:rFonts w:ascii="Times New Roman" w:hAnsi="Times New Roman" w:cs="Times New Roman"/>
                <w:b/>
                <w:bCs/>
                <w:color w:val="000000" w:themeColor="text1"/>
                <w:sz w:val="24"/>
                <w:szCs w:val="24"/>
              </w:rPr>
              <w:t>121</w:t>
            </w:r>
            <w:r w:rsidR="0058018B" w:rsidRPr="0014129D">
              <w:rPr>
                <w:rFonts w:ascii="Times New Roman" w:hAnsi="Times New Roman" w:cs="Times New Roman"/>
                <w:b/>
                <w:bCs/>
                <w:color w:val="000000" w:themeColor="text1"/>
                <w:sz w:val="24"/>
                <w:szCs w:val="24"/>
              </w:rPr>
              <w:t>(c) Memorandum of Understanding--</w:t>
            </w:r>
          </w:p>
          <w:p w:rsidR="00DE005B" w:rsidRPr="0014129D" w:rsidRDefault="0073669E" w:rsidP="00DE005B">
            <w:pPr>
              <w:pStyle w:val="ListParagraph"/>
              <w:numPr>
                <w:ilvl w:val="0"/>
                <w:numId w:val="11"/>
              </w:numPr>
              <w:autoSpaceDE w:val="0"/>
              <w:autoSpaceDN w:val="0"/>
              <w:adjustRightInd w:val="0"/>
              <w:rPr>
                <w:rFonts w:ascii="Times New Roman" w:hAnsi="Times New Roman" w:cs="Times New Roman"/>
                <w:bCs/>
                <w:color w:val="000000" w:themeColor="text1"/>
                <w:sz w:val="24"/>
                <w:szCs w:val="24"/>
              </w:rPr>
            </w:pPr>
            <w:r w:rsidRPr="0014129D">
              <w:rPr>
                <w:rFonts w:ascii="Times New Roman" w:hAnsi="Times New Roman" w:cs="Times New Roman"/>
                <w:bCs/>
                <w:color w:val="000000" w:themeColor="text1"/>
                <w:sz w:val="24"/>
                <w:szCs w:val="24"/>
              </w:rPr>
              <w:t xml:space="preserve">Development.--The local board, with the agreement of the chief elected official, shall develop and enter into a memorandum of understanding (between the local board and the one-stop partners), consistent with paragraph (2), concerning the operation of the one-stop delivery system in the local area. </w:t>
            </w:r>
          </w:p>
          <w:p w:rsidR="0073669E" w:rsidRPr="0014129D" w:rsidRDefault="0073669E" w:rsidP="00DE005B">
            <w:pPr>
              <w:pStyle w:val="ListParagraph"/>
              <w:numPr>
                <w:ilvl w:val="0"/>
                <w:numId w:val="11"/>
              </w:numPr>
              <w:autoSpaceDE w:val="0"/>
              <w:autoSpaceDN w:val="0"/>
              <w:adjustRightInd w:val="0"/>
              <w:rPr>
                <w:rFonts w:ascii="Times New Roman" w:hAnsi="Times New Roman" w:cs="Times New Roman"/>
                <w:bCs/>
                <w:color w:val="000000" w:themeColor="text1"/>
                <w:sz w:val="24"/>
                <w:szCs w:val="24"/>
              </w:rPr>
            </w:pPr>
            <w:proofErr w:type="gramStart"/>
            <w:r w:rsidRPr="0014129D">
              <w:rPr>
                <w:rFonts w:ascii="Times New Roman" w:hAnsi="Times New Roman" w:cs="Times New Roman"/>
                <w:bCs/>
                <w:color w:val="000000" w:themeColor="text1"/>
                <w:sz w:val="24"/>
                <w:szCs w:val="24"/>
              </w:rPr>
              <w:t>Contents.--Each memorandum of understanding shall contain-- (A) provisions describing-- (</w:t>
            </w:r>
            <w:proofErr w:type="spellStart"/>
            <w:r w:rsidRPr="0014129D">
              <w:rPr>
                <w:rFonts w:ascii="Times New Roman" w:hAnsi="Times New Roman" w:cs="Times New Roman"/>
                <w:bCs/>
                <w:color w:val="000000" w:themeColor="text1"/>
                <w:sz w:val="24"/>
                <w:szCs w:val="24"/>
              </w:rPr>
              <w:t>i</w:t>
            </w:r>
            <w:proofErr w:type="spellEnd"/>
            <w:r w:rsidRPr="0014129D">
              <w:rPr>
                <w:rFonts w:ascii="Times New Roman" w:hAnsi="Times New Roman" w:cs="Times New Roman"/>
                <w:bCs/>
                <w:color w:val="000000" w:themeColor="text1"/>
                <w:sz w:val="24"/>
                <w:szCs w:val="24"/>
              </w:rPr>
              <w:t>) the services to be provided through the one-stop delivery system; (ii) how the costs of such services and the operating costs of the system will be funded; (iii) methods for referral of individuals between the one-stop operator and the one-stop partners, for the appropriate services and activities; and (iv) the duration of the memorandum and the pr</w:t>
            </w:r>
            <w:bookmarkStart w:id="0" w:name="_GoBack"/>
            <w:bookmarkEnd w:id="0"/>
            <w:r w:rsidRPr="0014129D">
              <w:rPr>
                <w:rFonts w:ascii="Times New Roman" w:hAnsi="Times New Roman" w:cs="Times New Roman"/>
                <w:bCs/>
                <w:color w:val="000000" w:themeColor="text1"/>
                <w:sz w:val="24"/>
                <w:szCs w:val="24"/>
              </w:rPr>
              <w:t>ocedures for amending the memorandum during the term of the memorandum; and (B) such other provisions, consistent with the requirements of this title, as the parties to the agreement determine to be appropriate.</w:t>
            </w:r>
            <w:proofErr w:type="gramEnd"/>
          </w:p>
          <w:p w:rsidR="00E57AF0" w:rsidRPr="0014129D" w:rsidRDefault="00E57AF0" w:rsidP="00E57AF0">
            <w:pPr>
              <w:pStyle w:val="ListParagraph"/>
              <w:autoSpaceDE w:val="0"/>
              <w:autoSpaceDN w:val="0"/>
              <w:adjustRightInd w:val="0"/>
              <w:ind w:left="1080"/>
              <w:rPr>
                <w:rFonts w:ascii="Times New Roman" w:hAnsi="Times New Roman" w:cs="Times New Roman"/>
                <w:bCs/>
                <w:color w:val="000000" w:themeColor="text1"/>
                <w:sz w:val="24"/>
                <w:szCs w:val="24"/>
              </w:rPr>
            </w:pPr>
          </w:p>
        </w:tc>
      </w:tr>
      <w:tr w:rsidR="0014129D" w:rsidRPr="0014129D" w:rsidTr="0073669E">
        <w:trPr>
          <w:trHeight w:val="136"/>
        </w:trPr>
        <w:tc>
          <w:tcPr>
            <w:tcW w:w="10440" w:type="dxa"/>
            <w:shd w:val="clear" w:color="auto" w:fill="auto"/>
            <w:vAlign w:val="center"/>
          </w:tcPr>
          <w:p w:rsidR="0073669E" w:rsidRPr="0014129D" w:rsidRDefault="00336DF0" w:rsidP="00770CF3">
            <w:pPr>
              <w:pStyle w:val="ListParagraph"/>
              <w:numPr>
                <w:ilvl w:val="0"/>
                <w:numId w:val="13"/>
              </w:numPr>
              <w:autoSpaceDE w:val="0"/>
              <w:autoSpaceDN w:val="0"/>
              <w:adjustRightInd w:val="0"/>
              <w:rPr>
                <w:rFonts w:ascii="Times New Roman" w:hAnsi="Times New Roman" w:cs="Times New Roman"/>
                <w:bCs/>
                <w:color w:val="000000" w:themeColor="text1"/>
                <w:sz w:val="24"/>
                <w:szCs w:val="24"/>
              </w:rPr>
            </w:pPr>
            <w:r w:rsidRPr="0014129D">
              <w:rPr>
                <w:rFonts w:ascii="Times New Roman" w:hAnsi="Times New Roman" w:cs="Times New Roman"/>
                <w:bCs/>
                <w:color w:val="000000" w:themeColor="text1"/>
                <w:sz w:val="24"/>
                <w:szCs w:val="24"/>
              </w:rPr>
              <w:t>WIA</w:t>
            </w:r>
            <w:r w:rsidR="00DE005B" w:rsidRPr="0014129D">
              <w:rPr>
                <w:rFonts w:ascii="Times New Roman" w:hAnsi="Times New Roman" w:cs="Times New Roman"/>
                <w:bCs/>
                <w:color w:val="000000" w:themeColor="text1"/>
                <w:sz w:val="24"/>
                <w:szCs w:val="24"/>
              </w:rPr>
              <w:t xml:space="preserve"> </w:t>
            </w:r>
            <w:r w:rsidRPr="0014129D">
              <w:rPr>
                <w:rFonts w:ascii="Times New Roman" w:hAnsi="Times New Roman" w:cs="Times New Roman"/>
                <w:b/>
                <w:bCs/>
                <w:color w:val="000000" w:themeColor="text1"/>
                <w:sz w:val="24"/>
                <w:szCs w:val="24"/>
              </w:rPr>
              <w:t>section 134(d)(4)(E)</w:t>
            </w:r>
            <w:r w:rsidR="0058018B" w:rsidRPr="0014129D">
              <w:rPr>
                <w:rFonts w:ascii="Times New Roman" w:hAnsi="Times New Roman" w:cs="Times New Roman"/>
                <w:b/>
                <w:bCs/>
                <w:color w:val="000000" w:themeColor="text1"/>
                <w:sz w:val="24"/>
                <w:szCs w:val="24"/>
              </w:rPr>
              <w:t>--</w:t>
            </w:r>
            <w:r w:rsidRPr="0014129D">
              <w:rPr>
                <w:rFonts w:ascii="Times New Roman" w:hAnsi="Times New Roman" w:cs="Times New Roman"/>
                <w:bCs/>
                <w:color w:val="000000" w:themeColor="text1"/>
                <w:sz w:val="24"/>
                <w:szCs w:val="24"/>
              </w:rPr>
              <w:t xml:space="preserve"> </w:t>
            </w:r>
            <w:r w:rsidR="0073669E" w:rsidRPr="0014129D">
              <w:rPr>
                <w:rFonts w:ascii="Times New Roman" w:hAnsi="Times New Roman" w:cs="Times New Roman"/>
                <w:bCs/>
                <w:color w:val="000000" w:themeColor="text1"/>
                <w:sz w:val="24"/>
                <w:szCs w:val="24"/>
              </w:rPr>
              <w:t xml:space="preserve">In the event that funds allocated to a local area for adult employment and training activities under paragraph (2)(A) or (3) of section 133(b) are limited, priority shall be given to recipients of public assistance and other low-income individuals for intensive </w:t>
            </w:r>
            <w:r w:rsidRPr="0014129D">
              <w:rPr>
                <w:rFonts w:ascii="Times New Roman" w:hAnsi="Times New Roman" w:cs="Times New Roman"/>
                <w:bCs/>
                <w:color w:val="000000" w:themeColor="text1"/>
                <w:sz w:val="24"/>
                <w:szCs w:val="24"/>
              </w:rPr>
              <w:t xml:space="preserve">services and training services. </w:t>
            </w:r>
            <w:r w:rsidR="0073669E" w:rsidRPr="0014129D">
              <w:rPr>
                <w:rFonts w:ascii="Times New Roman" w:hAnsi="Times New Roman" w:cs="Times New Roman"/>
                <w:bCs/>
                <w:color w:val="000000" w:themeColor="text1"/>
                <w:sz w:val="24"/>
                <w:szCs w:val="24"/>
              </w:rPr>
              <w:t>The appropriate local board and the Governor shall direct the one-stop operators in the local area with regard to making determinations related to such priority.</w:t>
            </w:r>
          </w:p>
          <w:p w:rsidR="00E57AF0" w:rsidRPr="0014129D" w:rsidRDefault="00E57AF0" w:rsidP="00E57AF0">
            <w:pPr>
              <w:pStyle w:val="ListParagraph"/>
              <w:autoSpaceDE w:val="0"/>
              <w:autoSpaceDN w:val="0"/>
              <w:adjustRightInd w:val="0"/>
              <w:rPr>
                <w:rFonts w:ascii="Times New Roman" w:hAnsi="Times New Roman" w:cs="Times New Roman"/>
                <w:bCs/>
                <w:color w:val="000000" w:themeColor="text1"/>
                <w:sz w:val="24"/>
                <w:szCs w:val="24"/>
              </w:rPr>
            </w:pPr>
          </w:p>
        </w:tc>
      </w:tr>
      <w:tr w:rsidR="0014129D" w:rsidRPr="0014129D" w:rsidTr="0073669E">
        <w:trPr>
          <w:trHeight w:val="136"/>
        </w:trPr>
        <w:tc>
          <w:tcPr>
            <w:tcW w:w="10440" w:type="dxa"/>
            <w:shd w:val="clear" w:color="auto" w:fill="auto"/>
          </w:tcPr>
          <w:p w:rsidR="0073669E" w:rsidRPr="0014129D" w:rsidRDefault="00336DF0" w:rsidP="00770CF3">
            <w:pPr>
              <w:pStyle w:val="ListParagraph"/>
              <w:numPr>
                <w:ilvl w:val="0"/>
                <w:numId w:val="13"/>
              </w:numPr>
              <w:rPr>
                <w:rFonts w:ascii="Times New Roman" w:hAnsi="Times New Roman" w:cs="Times New Roman"/>
                <w:bCs/>
                <w:color w:val="000000" w:themeColor="text1"/>
                <w:sz w:val="24"/>
                <w:szCs w:val="24"/>
              </w:rPr>
            </w:pPr>
            <w:proofErr w:type="gramStart"/>
            <w:r w:rsidRPr="0014129D">
              <w:rPr>
                <w:rFonts w:ascii="Times New Roman" w:hAnsi="Times New Roman" w:cs="Times New Roman"/>
                <w:bCs/>
                <w:color w:val="000000" w:themeColor="text1"/>
                <w:sz w:val="24"/>
                <w:szCs w:val="24"/>
              </w:rPr>
              <w:t>WIA</w:t>
            </w:r>
            <w:r w:rsidR="00DE005B" w:rsidRPr="0014129D">
              <w:rPr>
                <w:rFonts w:ascii="Times New Roman" w:hAnsi="Times New Roman" w:cs="Times New Roman"/>
                <w:bCs/>
                <w:color w:val="000000" w:themeColor="text1"/>
                <w:sz w:val="24"/>
                <w:szCs w:val="24"/>
              </w:rPr>
              <w:t xml:space="preserve"> </w:t>
            </w:r>
            <w:r w:rsidR="005055A5" w:rsidRPr="0014129D">
              <w:rPr>
                <w:rFonts w:ascii="Times New Roman" w:hAnsi="Times New Roman" w:cs="Times New Roman"/>
                <w:b/>
                <w:bCs/>
                <w:color w:val="000000" w:themeColor="text1"/>
                <w:sz w:val="24"/>
                <w:szCs w:val="24"/>
              </w:rPr>
              <w:t>s</w:t>
            </w:r>
            <w:r w:rsidR="0073669E" w:rsidRPr="0014129D">
              <w:rPr>
                <w:rFonts w:ascii="Times New Roman" w:hAnsi="Times New Roman" w:cs="Times New Roman"/>
                <w:b/>
                <w:bCs/>
                <w:color w:val="000000" w:themeColor="text1"/>
                <w:sz w:val="24"/>
                <w:szCs w:val="24"/>
              </w:rPr>
              <w:t>ection 134(2) ONE-STOP DELIVERY</w:t>
            </w:r>
            <w:r w:rsidR="0058018B" w:rsidRPr="0014129D">
              <w:rPr>
                <w:rFonts w:ascii="Times New Roman" w:hAnsi="Times New Roman" w:cs="Times New Roman"/>
                <w:bCs/>
                <w:color w:val="000000" w:themeColor="text1"/>
                <w:sz w:val="24"/>
                <w:szCs w:val="24"/>
              </w:rPr>
              <w:t>--</w:t>
            </w:r>
            <w:r w:rsidR="0073669E" w:rsidRPr="0014129D">
              <w:rPr>
                <w:rFonts w:ascii="Times New Roman" w:hAnsi="Times New Roman" w:cs="Times New Roman"/>
                <w:bCs/>
                <w:color w:val="000000" w:themeColor="text1"/>
                <w:sz w:val="24"/>
                <w:szCs w:val="24"/>
              </w:rPr>
              <w:t xml:space="preserve">At a minimum, the </w:t>
            </w:r>
            <w:r w:rsidRPr="0014129D">
              <w:rPr>
                <w:rFonts w:ascii="Times New Roman" w:hAnsi="Times New Roman" w:cs="Times New Roman"/>
                <w:bCs/>
                <w:color w:val="000000" w:themeColor="text1"/>
                <w:sz w:val="24"/>
                <w:szCs w:val="24"/>
              </w:rPr>
              <w:t xml:space="preserve">one-stop delivery system </w:t>
            </w:r>
            <w:r w:rsidR="0073669E" w:rsidRPr="0014129D">
              <w:rPr>
                <w:rFonts w:ascii="Times New Roman" w:hAnsi="Times New Roman" w:cs="Times New Roman"/>
                <w:bCs/>
                <w:color w:val="000000" w:themeColor="text1"/>
                <w:sz w:val="24"/>
                <w:szCs w:val="24"/>
              </w:rPr>
              <w:t>(A) shall make each of the programs, services, and activities described in paragraph (1) accessible at not less than one physical center in each local area of the State; and (B) may also make programs, services, and activities described in paragraph (1) available— (</w:t>
            </w:r>
            <w:proofErr w:type="spellStart"/>
            <w:r w:rsidR="0073669E" w:rsidRPr="0014129D">
              <w:rPr>
                <w:rFonts w:ascii="Times New Roman" w:hAnsi="Times New Roman" w:cs="Times New Roman"/>
                <w:bCs/>
                <w:color w:val="000000" w:themeColor="text1"/>
                <w:sz w:val="24"/>
                <w:szCs w:val="24"/>
              </w:rPr>
              <w:t>i</w:t>
            </w:r>
            <w:proofErr w:type="spellEnd"/>
            <w:r w:rsidR="0073669E" w:rsidRPr="0014129D">
              <w:rPr>
                <w:rFonts w:ascii="Times New Roman" w:hAnsi="Times New Roman" w:cs="Times New Roman"/>
                <w:bCs/>
                <w:color w:val="000000" w:themeColor="text1"/>
                <w:sz w:val="24"/>
                <w:szCs w:val="24"/>
              </w:rPr>
              <w:t xml:space="preserve">) through a network of affiliated sites that can provide one or more of the programs, services, and activities to individuals; and (ii) through a network of eligible one-stop partners— (I) in which each partner provides one or more of the programs, services, and activities to such individuals and is accessible at an affiliated site that consists of a physical location or an electronically or technologically linked access point; and (II) that assures individuals that </w:t>
            </w:r>
            <w:r w:rsidR="005055A5" w:rsidRPr="0014129D">
              <w:rPr>
                <w:rFonts w:ascii="Times New Roman" w:hAnsi="Times New Roman" w:cs="Times New Roman"/>
                <w:bCs/>
                <w:color w:val="000000" w:themeColor="text1"/>
                <w:sz w:val="24"/>
                <w:szCs w:val="24"/>
              </w:rPr>
              <w:t xml:space="preserve">information on the availability </w:t>
            </w:r>
            <w:r w:rsidR="0073669E" w:rsidRPr="0014129D">
              <w:rPr>
                <w:rFonts w:ascii="Times New Roman" w:hAnsi="Times New Roman" w:cs="Times New Roman"/>
                <w:bCs/>
                <w:color w:val="000000" w:themeColor="text1"/>
                <w:sz w:val="24"/>
                <w:szCs w:val="24"/>
              </w:rPr>
              <w:t>of the core services will be available regardless of where the individuals initially enter the statewide workforce investment system, including information made available through an access point described in sub-clause (I).</w:t>
            </w:r>
            <w:proofErr w:type="gramEnd"/>
            <w:r w:rsidR="0073669E" w:rsidRPr="0014129D">
              <w:rPr>
                <w:rFonts w:ascii="Times New Roman" w:hAnsi="Times New Roman" w:cs="Times New Roman"/>
                <w:bCs/>
                <w:color w:val="000000" w:themeColor="text1"/>
                <w:sz w:val="24"/>
                <w:szCs w:val="24"/>
              </w:rPr>
              <w:t xml:space="preserve"> </w:t>
            </w:r>
          </w:p>
          <w:p w:rsidR="00E57AF0" w:rsidRPr="0014129D" w:rsidRDefault="0058018B" w:rsidP="00770CF3">
            <w:pPr>
              <w:spacing w:line="276" w:lineRule="auto"/>
              <w:ind w:left="695"/>
              <w:rPr>
                <w:rFonts w:ascii="Times New Roman" w:hAnsi="Times New Roman" w:cs="Times New Roman"/>
                <w:bCs/>
                <w:color w:val="000000" w:themeColor="text1"/>
                <w:sz w:val="24"/>
                <w:szCs w:val="24"/>
              </w:rPr>
            </w:pPr>
            <w:proofErr w:type="gramStart"/>
            <w:r w:rsidRPr="0014129D">
              <w:rPr>
                <w:rFonts w:ascii="Times New Roman" w:hAnsi="Times New Roman" w:cs="Times New Roman"/>
                <w:bCs/>
                <w:color w:val="000000" w:themeColor="text1"/>
                <w:sz w:val="24"/>
                <w:szCs w:val="24"/>
              </w:rPr>
              <w:t>(3) SPECIALIZED CENTERS.</w:t>
            </w:r>
            <w:proofErr w:type="gramEnd"/>
            <w:r w:rsidRPr="0014129D">
              <w:rPr>
                <w:rFonts w:ascii="Times New Roman" w:hAnsi="Times New Roman" w:cs="Times New Roman"/>
                <w:bCs/>
                <w:color w:val="000000" w:themeColor="text1"/>
                <w:sz w:val="24"/>
                <w:szCs w:val="24"/>
              </w:rPr>
              <w:t xml:space="preserve"> </w:t>
            </w:r>
            <w:r w:rsidR="0073669E" w:rsidRPr="0014129D">
              <w:rPr>
                <w:rFonts w:ascii="Times New Roman" w:hAnsi="Times New Roman" w:cs="Times New Roman"/>
                <w:bCs/>
                <w:color w:val="000000" w:themeColor="text1"/>
                <w:sz w:val="24"/>
                <w:szCs w:val="24"/>
              </w:rPr>
              <w:t>The centers and sites descri</w:t>
            </w:r>
            <w:r w:rsidR="00770CF3" w:rsidRPr="0014129D">
              <w:rPr>
                <w:rFonts w:ascii="Times New Roman" w:hAnsi="Times New Roman" w:cs="Times New Roman"/>
                <w:bCs/>
                <w:color w:val="000000" w:themeColor="text1"/>
                <w:sz w:val="24"/>
                <w:szCs w:val="24"/>
              </w:rPr>
              <w:t xml:space="preserve">bed in paragraph (2) may have a   </w:t>
            </w:r>
            <w:r w:rsidR="0073669E" w:rsidRPr="0014129D">
              <w:rPr>
                <w:rFonts w:ascii="Times New Roman" w:hAnsi="Times New Roman" w:cs="Times New Roman"/>
                <w:bCs/>
                <w:color w:val="000000" w:themeColor="text1"/>
                <w:sz w:val="24"/>
                <w:szCs w:val="24"/>
              </w:rPr>
              <w:t xml:space="preserve">specialization in addressing special needs, such as the needs of dislocated workers.  </w:t>
            </w:r>
          </w:p>
          <w:p w:rsidR="00E57AF0" w:rsidRPr="0014129D" w:rsidRDefault="00E57AF0" w:rsidP="00770CF3">
            <w:pPr>
              <w:spacing w:line="276" w:lineRule="auto"/>
              <w:ind w:left="695"/>
              <w:rPr>
                <w:rFonts w:ascii="Times New Roman" w:hAnsi="Times New Roman" w:cs="Times New Roman"/>
                <w:bCs/>
                <w:color w:val="000000" w:themeColor="text1"/>
                <w:sz w:val="24"/>
                <w:szCs w:val="24"/>
              </w:rPr>
            </w:pPr>
          </w:p>
        </w:tc>
      </w:tr>
      <w:tr w:rsidR="0014129D" w:rsidRPr="0014129D" w:rsidTr="0073669E">
        <w:trPr>
          <w:trHeight w:val="136"/>
        </w:trPr>
        <w:tc>
          <w:tcPr>
            <w:tcW w:w="10440" w:type="dxa"/>
            <w:shd w:val="clear" w:color="auto" w:fill="auto"/>
          </w:tcPr>
          <w:p w:rsidR="0073669E" w:rsidRPr="0014129D" w:rsidRDefault="003728F2" w:rsidP="00770CF3">
            <w:pPr>
              <w:pStyle w:val="ListParagraph"/>
              <w:numPr>
                <w:ilvl w:val="0"/>
                <w:numId w:val="13"/>
              </w:numPr>
              <w:rPr>
                <w:rFonts w:ascii="Times New Roman" w:hAnsi="Times New Roman" w:cs="Times New Roman"/>
                <w:bCs/>
                <w:color w:val="000000" w:themeColor="text1"/>
                <w:sz w:val="24"/>
                <w:szCs w:val="24"/>
              </w:rPr>
            </w:pPr>
            <w:hyperlink r:id="rId10" w:history="1">
              <w:r w:rsidR="0073669E" w:rsidRPr="0014129D">
                <w:rPr>
                  <w:rStyle w:val="Hyperlink"/>
                  <w:rFonts w:ascii="Times New Roman" w:hAnsi="Times New Roman" w:cs="Times New Roman"/>
                  <w:b/>
                  <w:bCs/>
                  <w:color w:val="000000" w:themeColor="text1"/>
                  <w:sz w:val="24"/>
                  <w:szCs w:val="24"/>
                </w:rPr>
                <w:t>20 CFR §662.100(d</w:t>
              </w:r>
            </w:hyperlink>
            <w:r w:rsidR="0073669E" w:rsidRPr="0014129D">
              <w:rPr>
                <w:rFonts w:ascii="Times New Roman" w:hAnsi="Times New Roman" w:cs="Times New Roman"/>
                <w:b/>
                <w:bCs/>
                <w:color w:val="000000" w:themeColor="text1"/>
                <w:sz w:val="24"/>
                <w:szCs w:val="24"/>
              </w:rPr>
              <w:t>)</w:t>
            </w:r>
            <w:r w:rsidR="0058018B" w:rsidRPr="0014129D">
              <w:rPr>
                <w:rFonts w:ascii="Times New Roman" w:hAnsi="Times New Roman" w:cs="Times New Roman"/>
                <w:bCs/>
                <w:color w:val="000000" w:themeColor="text1"/>
                <w:sz w:val="24"/>
                <w:szCs w:val="24"/>
              </w:rPr>
              <w:t>--</w:t>
            </w:r>
            <w:r w:rsidR="0073669E" w:rsidRPr="0014129D">
              <w:rPr>
                <w:rFonts w:ascii="Times New Roman" w:hAnsi="Times New Roman" w:cs="Times New Roman"/>
                <w:bCs/>
                <w:color w:val="000000" w:themeColor="text1"/>
                <w:sz w:val="24"/>
                <w:szCs w:val="24"/>
              </w:rPr>
              <w:t xml:space="preserve">While each local area must have at least one comprehensive center (and may have additional comprehensive centers), WIA section 134(c) allows </w:t>
            </w:r>
            <w:proofErr w:type="gramStart"/>
            <w:r w:rsidR="0073669E" w:rsidRPr="0014129D">
              <w:rPr>
                <w:rFonts w:ascii="Times New Roman" w:hAnsi="Times New Roman" w:cs="Times New Roman"/>
                <w:bCs/>
                <w:color w:val="000000" w:themeColor="text1"/>
                <w:sz w:val="24"/>
                <w:szCs w:val="24"/>
              </w:rPr>
              <w:t>for arrangements</w:t>
            </w:r>
            <w:proofErr w:type="gramEnd"/>
            <w:r w:rsidR="0073669E" w:rsidRPr="0014129D">
              <w:rPr>
                <w:rFonts w:ascii="Times New Roman" w:hAnsi="Times New Roman" w:cs="Times New Roman"/>
                <w:bCs/>
                <w:color w:val="000000" w:themeColor="text1"/>
                <w:sz w:val="24"/>
                <w:szCs w:val="24"/>
              </w:rPr>
              <w:t xml:space="preserve"> to supplement the center. </w:t>
            </w:r>
            <w:proofErr w:type="gramStart"/>
            <w:r w:rsidR="0073669E" w:rsidRPr="0014129D">
              <w:rPr>
                <w:rFonts w:ascii="Times New Roman" w:hAnsi="Times New Roman" w:cs="Times New Roman"/>
                <w:bCs/>
                <w:color w:val="000000" w:themeColor="text1"/>
                <w:sz w:val="24"/>
                <w:szCs w:val="24"/>
              </w:rPr>
              <w:t>These arrangements may include: (1) A network of affiliated sites that can provide one or more partners’ programs, services and activities at each site; (2) A network of One-Stop partners through which each partner provides services that are linked, physically or technologically, to an affiliated site that assures individuals are provided information on the availability of core services in the local area; and (3) Specialized centers that address specific needs, such as those of dislocated workers.</w:t>
            </w:r>
            <w:proofErr w:type="gramEnd"/>
            <w:r w:rsidR="0073669E" w:rsidRPr="0014129D">
              <w:rPr>
                <w:rFonts w:ascii="Times New Roman" w:hAnsi="Times New Roman" w:cs="Times New Roman"/>
                <w:bCs/>
                <w:color w:val="000000" w:themeColor="text1"/>
                <w:sz w:val="24"/>
                <w:szCs w:val="24"/>
              </w:rPr>
              <w:t xml:space="preserve"> (e) The design of the local area’s One- Stop delivery </w:t>
            </w:r>
            <w:r w:rsidR="0073669E" w:rsidRPr="0014129D">
              <w:rPr>
                <w:rFonts w:ascii="Times New Roman" w:hAnsi="Times New Roman" w:cs="Times New Roman"/>
                <w:bCs/>
                <w:color w:val="000000" w:themeColor="text1"/>
                <w:sz w:val="24"/>
                <w:szCs w:val="24"/>
              </w:rPr>
              <w:lastRenderedPageBreak/>
              <w:t>system, including the number of comprehensive centers and the supplementary arrangements, must be described in the local plan and be consistent with the Memorandum of Understanding executed with the One-Stop partners.</w:t>
            </w:r>
          </w:p>
          <w:p w:rsidR="00E57AF0" w:rsidRPr="0014129D" w:rsidRDefault="00E57AF0" w:rsidP="00E57AF0">
            <w:pPr>
              <w:pStyle w:val="ListParagraph"/>
              <w:rPr>
                <w:rFonts w:ascii="Times New Roman" w:hAnsi="Times New Roman" w:cs="Times New Roman"/>
                <w:bCs/>
                <w:color w:val="000000" w:themeColor="text1"/>
                <w:sz w:val="24"/>
                <w:szCs w:val="24"/>
              </w:rPr>
            </w:pPr>
          </w:p>
        </w:tc>
      </w:tr>
      <w:tr w:rsidR="0014129D" w:rsidRPr="0014129D" w:rsidTr="0073669E">
        <w:trPr>
          <w:trHeight w:val="1038"/>
        </w:trPr>
        <w:tc>
          <w:tcPr>
            <w:tcW w:w="10440" w:type="dxa"/>
            <w:shd w:val="clear" w:color="auto" w:fill="auto"/>
            <w:vAlign w:val="center"/>
          </w:tcPr>
          <w:p w:rsidR="0073669E" w:rsidRPr="0014129D" w:rsidRDefault="003728F2" w:rsidP="009702D4">
            <w:pPr>
              <w:pStyle w:val="ListParagraph"/>
              <w:numPr>
                <w:ilvl w:val="0"/>
                <w:numId w:val="13"/>
              </w:numPr>
              <w:autoSpaceDE w:val="0"/>
              <w:autoSpaceDN w:val="0"/>
              <w:adjustRightInd w:val="0"/>
              <w:rPr>
                <w:rFonts w:ascii="Times New Roman" w:hAnsi="Times New Roman" w:cs="Times New Roman"/>
                <w:b/>
                <w:bCs/>
                <w:color w:val="000000" w:themeColor="text1"/>
                <w:sz w:val="24"/>
                <w:szCs w:val="24"/>
              </w:rPr>
            </w:pPr>
            <w:hyperlink r:id="rId11" w:history="1">
              <w:r w:rsidR="00E57AF0" w:rsidRPr="0014129D">
                <w:rPr>
                  <w:rStyle w:val="Hyperlink"/>
                  <w:rFonts w:ascii="Times New Roman" w:hAnsi="Times New Roman" w:cs="Times New Roman"/>
                  <w:b/>
                  <w:bCs/>
                  <w:color w:val="000000" w:themeColor="text1"/>
                  <w:sz w:val="24"/>
                  <w:szCs w:val="24"/>
                </w:rPr>
                <w:t>20 CFR §661.305(a)</w:t>
              </w:r>
            </w:hyperlink>
            <w:r w:rsidR="008460F9" w:rsidRPr="0014129D">
              <w:rPr>
                <w:rFonts w:ascii="Times New Roman" w:hAnsi="Times New Roman" w:cs="Times New Roman"/>
                <w:b/>
                <w:bCs/>
                <w:color w:val="000000" w:themeColor="text1"/>
                <w:sz w:val="24"/>
                <w:szCs w:val="24"/>
              </w:rPr>
              <w:t>;</w:t>
            </w:r>
            <w:r w:rsidR="009702D4" w:rsidRPr="0014129D">
              <w:rPr>
                <w:rFonts w:ascii="Times New Roman" w:hAnsi="Times New Roman" w:cs="Times New Roman"/>
                <w:b/>
                <w:bCs/>
                <w:color w:val="000000" w:themeColor="text1"/>
                <w:sz w:val="24"/>
                <w:szCs w:val="24"/>
              </w:rPr>
              <w:t xml:space="preserve"> </w:t>
            </w:r>
            <w:r w:rsidR="0073669E" w:rsidRPr="0014129D">
              <w:rPr>
                <w:rFonts w:ascii="Times New Roman" w:hAnsi="Times New Roman" w:cs="Times New Roman"/>
                <w:b/>
                <w:bCs/>
                <w:color w:val="000000" w:themeColor="text1"/>
                <w:sz w:val="24"/>
                <w:szCs w:val="24"/>
              </w:rPr>
              <w:t>WIA section 117(d)</w:t>
            </w:r>
            <w:r w:rsidR="0058018B" w:rsidRPr="0014129D">
              <w:rPr>
                <w:rFonts w:ascii="Times New Roman" w:hAnsi="Times New Roman" w:cs="Times New Roman"/>
                <w:b/>
                <w:bCs/>
                <w:color w:val="000000" w:themeColor="text1"/>
                <w:sz w:val="24"/>
                <w:szCs w:val="24"/>
              </w:rPr>
              <w:t>--</w:t>
            </w:r>
            <w:r w:rsidR="0073669E" w:rsidRPr="0014129D">
              <w:rPr>
                <w:rFonts w:ascii="Times New Roman" w:hAnsi="Times New Roman" w:cs="Times New Roman"/>
                <w:bCs/>
                <w:color w:val="000000" w:themeColor="text1"/>
                <w:sz w:val="24"/>
                <w:szCs w:val="24"/>
              </w:rPr>
              <w:t xml:space="preserve"> specifies that the Local Board is responsible for:</w:t>
            </w:r>
            <w:r w:rsidR="0073669E" w:rsidRPr="0014129D">
              <w:rPr>
                <w:rFonts w:ascii="Times New Roman" w:hAnsi="Times New Roman" w:cs="Times New Roman"/>
                <w:b/>
                <w:bCs/>
                <w:color w:val="000000" w:themeColor="text1"/>
                <w:sz w:val="24"/>
                <w:szCs w:val="24"/>
              </w:rPr>
              <w:t xml:space="preserve"> </w:t>
            </w:r>
          </w:p>
          <w:p w:rsidR="0073669E" w:rsidRPr="0014129D" w:rsidRDefault="0073669E" w:rsidP="00770CF3">
            <w:pPr>
              <w:pStyle w:val="ListParagraph"/>
              <w:numPr>
                <w:ilvl w:val="0"/>
                <w:numId w:val="2"/>
              </w:numPr>
              <w:autoSpaceDE w:val="0"/>
              <w:autoSpaceDN w:val="0"/>
              <w:adjustRightInd w:val="0"/>
              <w:ind w:left="1080"/>
              <w:rPr>
                <w:rFonts w:ascii="Times New Roman" w:hAnsi="Times New Roman" w:cs="Times New Roman"/>
                <w:bCs/>
                <w:color w:val="000000" w:themeColor="text1"/>
                <w:sz w:val="24"/>
                <w:szCs w:val="24"/>
              </w:rPr>
            </w:pPr>
            <w:r w:rsidRPr="0014129D">
              <w:rPr>
                <w:rFonts w:ascii="Times New Roman" w:hAnsi="Times New Roman" w:cs="Times New Roman"/>
                <w:bCs/>
                <w:color w:val="000000" w:themeColor="text1"/>
                <w:sz w:val="24"/>
                <w:szCs w:val="24"/>
              </w:rPr>
              <w:t>Developing the five-year local workforce investment plan (Local Plan) and conducting oversight of the One-Stop system, youth activities and employment and training activities under title I of WIA, in partnership with the chief elected official;</w:t>
            </w:r>
          </w:p>
          <w:p w:rsidR="0073669E" w:rsidRPr="0014129D" w:rsidRDefault="0073669E" w:rsidP="00770CF3">
            <w:pPr>
              <w:pStyle w:val="ListParagraph"/>
              <w:numPr>
                <w:ilvl w:val="0"/>
                <w:numId w:val="2"/>
              </w:numPr>
              <w:autoSpaceDE w:val="0"/>
              <w:autoSpaceDN w:val="0"/>
              <w:adjustRightInd w:val="0"/>
              <w:ind w:left="1080"/>
              <w:rPr>
                <w:rFonts w:ascii="Times New Roman" w:hAnsi="Times New Roman" w:cs="Times New Roman"/>
                <w:bCs/>
                <w:color w:val="000000" w:themeColor="text1"/>
                <w:sz w:val="24"/>
                <w:szCs w:val="24"/>
              </w:rPr>
            </w:pPr>
            <w:r w:rsidRPr="0014129D">
              <w:rPr>
                <w:rFonts w:ascii="Times New Roman" w:hAnsi="Times New Roman" w:cs="Times New Roman"/>
                <w:bCs/>
                <w:color w:val="000000" w:themeColor="text1"/>
                <w:sz w:val="24"/>
                <w:szCs w:val="24"/>
              </w:rPr>
              <w:t xml:space="preserve">Selecting One-Stop operators with the agreement of the chief elected official; </w:t>
            </w:r>
          </w:p>
          <w:p w:rsidR="00B21B6E" w:rsidRPr="0014129D" w:rsidRDefault="0073669E" w:rsidP="00770CF3">
            <w:pPr>
              <w:pStyle w:val="ListParagraph"/>
              <w:numPr>
                <w:ilvl w:val="0"/>
                <w:numId w:val="2"/>
              </w:numPr>
              <w:autoSpaceDE w:val="0"/>
              <w:autoSpaceDN w:val="0"/>
              <w:adjustRightInd w:val="0"/>
              <w:ind w:left="1080"/>
              <w:rPr>
                <w:rFonts w:ascii="Times New Roman" w:hAnsi="Times New Roman" w:cs="Times New Roman"/>
                <w:bCs/>
                <w:color w:val="000000" w:themeColor="text1"/>
                <w:sz w:val="24"/>
                <w:szCs w:val="24"/>
              </w:rPr>
            </w:pPr>
            <w:r w:rsidRPr="0014129D">
              <w:rPr>
                <w:rFonts w:ascii="Times New Roman" w:hAnsi="Times New Roman" w:cs="Times New Roman"/>
                <w:bCs/>
                <w:color w:val="000000" w:themeColor="text1"/>
                <w:sz w:val="24"/>
                <w:szCs w:val="24"/>
              </w:rPr>
              <w:t xml:space="preserve">Selecting eligible youth service providers based on the recommendations of the youth council, and identifying eligible providers of adult and dislocated worker intensive services and training services, and maintaining a list of eligible providers with performance and cost information, as required in </w:t>
            </w:r>
            <w:r w:rsidR="00B21B6E" w:rsidRPr="0014129D">
              <w:rPr>
                <w:rFonts w:ascii="Times New Roman" w:hAnsi="Times New Roman" w:cs="Times New Roman"/>
                <w:bCs/>
                <w:color w:val="000000" w:themeColor="text1"/>
                <w:sz w:val="24"/>
                <w:szCs w:val="24"/>
              </w:rPr>
              <w:t>20 CFR part 663</w:t>
            </w:r>
            <w:r w:rsidRPr="0014129D">
              <w:rPr>
                <w:rFonts w:ascii="Times New Roman" w:hAnsi="Times New Roman" w:cs="Times New Roman"/>
                <w:b/>
                <w:bCs/>
                <w:color w:val="000000" w:themeColor="text1"/>
                <w:sz w:val="24"/>
                <w:szCs w:val="24"/>
              </w:rPr>
              <w:t xml:space="preserve">, </w:t>
            </w:r>
            <w:r w:rsidRPr="0014129D">
              <w:rPr>
                <w:rFonts w:ascii="Times New Roman" w:hAnsi="Times New Roman" w:cs="Times New Roman"/>
                <w:bCs/>
                <w:color w:val="000000" w:themeColor="text1"/>
                <w:sz w:val="24"/>
                <w:szCs w:val="24"/>
              </w:rPr>
              <w:t xml:space="preserve">subpart E; </w:t>
            </w:r>
          </w:p>
          <w:p w:rsidR="0073669E" w:rsidRPr="0014129D" w:rsidRDefault="0073669E" w:rsidP="00770CF3">
            <w:pPr>
              <w:pStyle w:val="ListParagraph"/>
              <w:numPr>
                <w:ilvl w:val="0"/>
                <w:numId w:val="2"/>
              </w:numPr>
              <w:autoSpaceDE w:val="0"/>
              <w:autoSpaceDN w:val="0"/>
              <w:adjustRightInd w:val="0"/>
              <w:ind w:left="1080"/>
              <w:rPr>
                <w:rFonts w:ascii="Times New Roman" w:hAnsi="Times New Roman" w:cs="Times New Roman"/>
                <w:bCs/>
                <w:color w:val="000000" w:themeColor="text1"/>
                <w:sz w:val="24"/>
                <w:szCs w:val="24"/>
              </w:rPr>
            </w:pPr>
            <w:r w:rsidRPr="0014129D">
              <w:rPr>
                <w:rFonts w:ascii="Times New Roman" w:hAnsi="Times New Roman" w:cs="Times New Roman"/>
                <w:bCs/>
                <w:color w:val="000000" w:themeColor="text1"/>
                <w:sz w:val="24"/>
                <w:szCs w:val="24"/>
              </w:rPr>
              <w:t xml:space="preserve">Developing a budget for the purpose of carrying out the duties of the Local Board, subject to the approval of the chief elected official; </w:t>
            </w:r>
          </w:p>
          <w:p w:rsidR="0073669E" w:rsidRPr="0014129D" w:rsidRDefault="0073669E" w:rsidP="00770CF3">
            <w:pPr>
              <w:pStyle w:val="ListParagraph"/>
              <w:numPr>
                <w:ilvl w:val="0"/>
                <w:numId w:val="2"/>
              </w:numPr>
              <w:autoSpaceDE w:val="0"/>
              <w:autoSpaceDN w:val="0"/>
              <w:adjustRightInd w:val="0"/>
              <w:ind w:left="1080"/>
              <w:rPr>
                <w:rFonts w:ascii="Times New Roman" w:hAnsi="Times New Roman" w:cs="Times New Roman"/>
                <w:bCs/>
                <w:color w:val="000000" w:themeColor="text1"/>
                <w:sz w:val="24"/>
                <w:szCs w:val="24"/>
              </w:rPr>
            </w:pPr>
            <w:r w:rsidRPr="0014129D">
              <w:rPr>
                <w:rFonts w:ascii="Times New Roman" w:hAnsi="Times New Roman" w:cs="Times New Roman"/>
                <w:bCs/>
                <w:color w:val="000000" w:themeColor="text1"/>
                <w:sz w:val="24"/>
                <w:szCs w:val="24"/>
              </w:rPr>
              <w:t xml:space="preserve">Negotiating and reaching agreement on local performance measures with the chief elected official and the Governor; </w:t>
            </w:r>
          </w:p>
          <w:p w:rsidR="0073669E" w:rsidRPr="0014129D" w:rsidRDefault="0073669E" w:rsidP="00770CF3">
            <w:pPr>
              <w:pStyle w:val="ListParagraph"/>
              <w:numPr>
                <w:ilvl w:val="0"/>
                <w:numId w:val="2"/>
              </w:numPr>
              <w:autoSpaceDE w:val="0"/>
              <w:autoSpaceDN w:val="0"/>
              <w:adjustRightInd w:val="0"/>
              <w:ind w:left="1080"/>
              <w:rPr>
                <w:rFonts w:ascii="Times New Roman" w:hAnsi="Times New Roman" w:cs="Times New Roman"/>
                <w:bCs/>
                <w:color w:val="000000" w:themeColor="text1"/>
                <w:sz w:val="24"/>
                <w:szCs w:val="24"/>
              </w:rPr>
            </w:pPr>
            <w:r w:rsidRPr="0014129D">
              <w:rPr>
                <w:rFonts w:ascii="Times New Roman" w:hAnsi="Times New Roman" w:cs="Times New Roman"/>
                <w:bCs/>
                <w:color w:val="000000" w:themeColor="text1"/>
                <w:sz w:val="24"/>
                <w:szCs w:val="24"/>
              </w:rPr>
              <w:t>Assisting the Governor in developing the Statewide employment statistics system under the Wagner-</w:t>
            </w:r>
            <w:proofErr w:type="spellStart"/>
            <w:r w:rsidRPr="0014129D">
              <w:rPr>
                <w:rFonts w:ascii="Times New Roman" w:hAnsi="Times New Roman" w:cs="Times New Roman"/>
                <w:bCs/>
                <w:color w:val="000000" w:themeColor="text1"/>
                <w:sz w:val="24"/>
                <w:szCs w:val="24"/>
              </w:rPr>
              <w:t>Peyser</w:t>
            </w:r>
            <w:proofErr w:type="spellEnd"/>
            <w:r w:rsidRPr="0014129D">
              <w:rPr>
                <w:rFonts w:ascii="Times New Roman" w:hAnsi="Times New Roman" w:cs="Times New Roman"/>
                <w:bCs/>
                <w:color w:val="000000" w:themeColor="text1"/>
                <w:sz w:val="24"/>
                <w:szCs w:val="24"/>
              </w:rPr>
              <w:t xml:space="preserve"> Act; </w:t>
            </w:r>
          </w:p>
          <w:p w:rsidR="0073669E" w:rsidRPr="0014129D" w:rsidRDefault="0073669E" w:rsidP="00770CF3">
            <w:pPr>
              <w:pStyle w:val="ListParagraph"/>
              <w:numPr>
                <w:ilvl w:val="0"/>
                <w:numId w:val="2"/>
              </w:numPr>
              <w:autoSpaceDE w:val="0"/>
              <w:autoSpaceDN w:val="0"/>
              <w:adjustRightInd w:val="0"/>
              <w:ind w:left="1080"/>
              <w:rPr>
                <w:rFonts w:ascii="Times New Roman" w:hAnsi="Times New Roman" w:cs="Times New Roman"/>
                <w:bCs/>
                <w:color w:val="000000" w:themeColor="text1"/>
                <w:sz w:val="24"/>
                <w:szCs w:val="24"/>
              </w:rPr>
            </w:pPr>
            <w:r w:rsidRPr="0014129D">
              <w:rPr>
                <w:rFonts w:ascii="Times New Roman" w:hAnsi="Times New Roman" w:cs="Times New Roman"/>
                <w:bCs/>
                <w:color w:val="000000" w:themeColor="text1"/>
                <w:sz w:val="24"/>
                <w:szCs w:val="24"/>
              </w:rPr>
              <w:t xml:space="preserve">Coordinating workforce investment activities with economic development strategies and developing employer linkages; and </w:t>
            </w:r>
          </w:p>
          <w:p w:rsidR="00336DF0" w:rsidRPr="0014129D" w:rsidRDefault="0073669E" w:rsidP="00770CF3">
            <w:pPr>
              <w:pStyle w:val="ListParagraph"/>
              <w:numPr>
                <w:ilvl w:val="0"/>
                <w:numId w:val="2"/>
              </w:numPr>
              <w:autoSpaceDE w:val="0"/>
              <w:autoSpaceDN w:val="0"/>
              <w:adjustRightInd w:val="0"/>
              <w:ind w:left="1080"/>
              <w:rPr>
                <w:rFonts w:ascii="Times New Roman" w:hAnsi="Times New Roman" w:cs="Times New Roman"/>
                <w:bCs/>
                <w:color w:val="000000" w:themeColor="text1"/>
                <w:sz w:val="24"/>
                <w:szCs w:val="24"/>
              </w:rPr>
            </w:pPr>
            <w:r w:rsidRPr="0014129D">
              <w:rPr>
                <w:rFonts w:ascii="Times New Roman" w:hAnsi="Times New Roman" w:cs="Times New Roman"/>
                <w:bCs/>
                <w:color w:val="000000" w:themeColor="text1"/>
                <w:sz w:val="24"/>
                <w:szCs w:val="24"/>
              </w:rPr>
              <w:t xml:space="preserve">Promoting private sector involvement in the State-wide workforce investment system through effective connecting, brokering, and coaching activities through intermediaries such as the </w:t>
            </w:r>
          </w:p>
          <w:p w:rsidR="0073669E" w:rsidRPr="0014129D" w:rsidRDefault="0073669E" w:rsidP="00770CF3">
            <w:pPr>
              <w:pStyle w:val="ListParagraph"/>
              <w:autoSpaceDE w:val="0"/>
              <w:autoSpaceDN w:val="0"/>
              <w:adjustRightInd w:val="0"/>
              <w:ind w:left="1080"/>
              <w:rPr>
                <w:rFonts w:ascii="Times New Roman" w:hAnsi="Times New Roman" w:cs="Times New Roman"/>
                <w:bCs/>
                <w:color w:val="000000" w:themeColor="text1"/>
                <w:sz w:val="24"/>
                <w:szCs w:val="24"/>
              </w:rPr>
            </w:pPr>
            <w:r w:rsidRPr="0014129D">
              <w:rPr>
                <w:rFonts w:ascii="Times New Roman" w:hAnsi="Times New Roman" w:cs="Times New Roman"/>
                <w:bCs/>
                <w:color w:val="000000" w:themeColor="text1"/>
                <w:sz w:val="24"/>
                <w:szCs w:val="24"/>
              </w:rPr>
              <w:t>One-Stop operator in the local area or through other organizations, to assist employers in meeting hiring needs.</w:t>
            </w:r>
          </w:p>
          <w:p w:rsidR="00E57AF0" w:rsidRPr="0014129D" w:rsidRDefault="00E57AF0" w:rsidP="00770CF3">
            <w:pPr>
              <w:pStyle w:val="ListParagraph"/>
              <w:autoSpaceDE w:val="0"/>
              <w:autoSpaceDN w:val="0"/>
              <w:adjustRightInd w:val="0"/>
              <w:ind w:left="1080"/>
              <w:rPr>
                <w:rFonts w:ascii="Times New Roman" w:hAnsi="Times New Roman" w:cs="Times New Roman"/>
                <w:bCs/>
                <w:color w:val="000000" w:themeColor="text1"/>
                <w:sz w:val="24"/>
                <w:szCs w:val="24"/>
              </w:rPr>
            </w:pPr>
          </w:p>
        </w:tc>
      </w:tr>
      <w:tr w:rsidR="0014129D" w:rsidRPr="0014129D" w:rsidTr="0073669E">
        <w:trPr>
          <w:trHeight w:val="109"/>
        </w:trPr>
        <w:tc>
          <w:tcPr>
            <w:tcW w:w="10440" w:type="dxa"/>
            <w:shd w:val="clear" w:color="auto" w:fill="auto"/>
            <w:vAlign w:val="center"/>
          </w:tcPr>
          <w:p w:rsidR="00770CF3" w:rsidRPr="0014129D" w:rsidRDefault="003728F2" w:rsidP="00770CF3">
            <w:pPr>
              <w:pStyle w:val="ListParagraph"/>
              <w:numPr>
                <w:ilvl w:val="0"/>
                <w:numId w:val="13"/>
              </w:numPr>
              <w:autoSpaceDE w:val="0"/>
              <w:autoSpaceDN w:val="0"/>
              <w:adjustRightInd w:val="0"/>
              <w:rPr>
                <w:rFonts w:ascii="Times New Roman" w:hAnsi="Times New Roman" w:cs="Times New Roman"/>
                <w:bCs/>
                <w:color w:val="000000" w:themeColor="text1"/>
                <w:sz w:val="24"/>
                <w:szCs w:val="24"/>
              </w:rPr>
            </w:pPr>
            <w:hyperlink r:id="rId12" w:history="1">
              <w:r w:rsidR="0073669E" w:rsidRPr="0014129D">
                <w:rPr>
                  <w:rStyle w:val="Hyperlink"/>
                  <w:rFonts w:ascii="Times New Roman" w:hAnsi="Times New Roman" w:cs="Times New Roman"/>
                  <w:b/>
                  <w:bCs/>
                  <w:color w:val="000000" w:themeColor="text1"/>
                  <w:sz w:val="24"/>
                  <w:szCs w:val="24"/>
                </w:rPr>
                <w:t>20 CFR §661.345</w:t>
              </w:r>
            </w:hyperlink>
            <w:r w:rsidR="00947253" w:rsidRPr="0014129D">
              <w:rPr>
                <w:rFonts w:ascii="Times New Roman" w:hAnsi="Times New Roman" w:cs="Times New Roman"/>
                <w:bCs/>
                <w:color w:val="000000" w:themeColor="text1"/>
                <w:sz w:val="24"/>
                <w:szCs w:val="24"/>
              </w:rPr>
              <w:t xml:space="preserve">     </w:t>
            </w:r>
            <w:proofErr w:type="gramStart"/>
            <w:r w:rsidR="0073669E" w:rsidRPr="0014129D">
              <w:rPr>
                <w:rFonts w:ascii="Times New Roman" w:hAnsi="Times New Roman" w:cs="Times New Roman"/>
                <w:bCs/>
                <w:color w:val="000000" w:themeColor="text1"/>
                <w:sz w:val="24"/>
                <w:szCs w:val="24"/>
              </w:rPr>
              <w:t>What</w:t>
            </w:r>
            <w:proofErr w:type="gramEnd"/>
            <w:r w:rsidR="0073669E" w:rsidRPr="0014129D">
              <w:rPr>
                <w:rFonts w:ascii="Times New Roman" w:hAnsi="Times New Roman" w:cs="Times New Roman"/>
                <w:bCs/>
                <w:color w:val="000000" w:themeColor="text1"/>
                <w:sz w:val="24"/>
                <w:szCs w:val="24"/>
              </w:rPr>
              <w:t xml:space="preserve"> are the requirements for the submission of the local workforce investment plan?</w:t>
            </w:r>
          </w:p>
          <w:p w:rsidR="0073669E" w:rsidRPr="0014129D" w:rsidRDefault="0073669E" w:rsidP="001A264A">
            <w:pPr>
              <w:numPr>
                <w:ilvl w:val="0"/>
                <w:numId w:val="3"/>
              </w:numPr>
              <w:autoSpaceDE w:val="0"/>
              <w:autoSpaceDN w:val="0"/>
              <w:adjustRightInd w:val="0"/>
              <w:spacing w:line="276" w:lineRule="auto"/>
              <w:ind w:left="1415" w:hanging="335"/>
              <w:contextualSpacing/>
              <w:rPr>
                <w:rFonts w:ascii="Times New Roman" w:hAnsi="Times New Roman" w:cs="Times New Roman"/>
                <w:bCs/>
                <w:color w:val="000000" w:themeColor="text1"/>
                <w:sz w:val="24"/>
                <w:szCs w:val="24"/>
              </w:rPr>
            </w:pPr>
            <w:r w:rsidRPr="0014129D">
              <w:rPr>
                <w:rFonts w:ascii="Times New Roman" w:hAnsi="Times New Roman" w:cs="Times New Roman"/>
                <w:b/>
                <w:bCs/>
                <w:color w:val="000000" w:themeColor="text1"/>
                <w:sz w:val="24"/>
                <w:szCs w:val="24"/>
              </w:rPr>
              <w:t>WIA section 118</w:t>
            </w:r>
            <w:r w:rsidRPr="0014129D">
              <w:rPr>
                <w:rFonts w:ascii="Times New Roman" w:hAnsi="Times New Roman" w:cs="Times New Roman"/>
                <w:bCs/>
                <w:color w:val="000000" w:themeColor="text1"/>
                <w:sz w:val="24"/>
                <w:szCs w:val="24"/>
              </w:rPr>
              <w:t xml:space="preserve"> requires that each Local Board, in partnership with the appropriate chief elected officials, develops and submits a comprehensive five-year plan to the Governor which identifies and describes certain policies, procedures and local activities that are carried out in the local area, and that is consistent with the State Plan.</w:t>
            </w:r>
          </w:p>
          <w:p w:rsidR="00E57AF0" w:rsidRPr="0014129D" w:rsidRDefault="00E57AF0" w:rsidP="00E57AF0">
            <w:pPr>
              <w:autoSpaceDE w:val="0"/>
              <w:autoSpaceDN w:val="0"/>
              <w:adjustRightInd w:val="0"/>
              <w:spacing w:line="276" w:lineRule="auto"/>
              <w:ind w:left="1415"/>
              <w:contextualSpacing/>
              <w:rPr>
                <w:rFonts w:ascii="Times New Roman" w:hAnsi="Times New Roman" w:cs="Times New Roman"/>
                <w:bCs/>
                <w:color w:val="000000" w:themeColor="text1"/>
                <w:sz w:val="24"/>
                <w:szCs w:val="24"/>
              </w:rPr>
            </w:pPr>
          </w:p>
        </w:tc>
      </w:tr>
      <w:tr w:rsidR="0014129D" w:rsidRPr="0014129D" w:rsidTr="0073669E">
        <w:trPr>
          <w:trHeight w:val="109"/>
        </w:trPr>
        <w:tc>
          <w:tcPr>
            <w:tcW w:w="10440" w:type="dxa"/>
            <w:shd w:val="clear" w:color="auto" w:fill="auto"/>
            <w:vAlign w:val="center"/>
          </w:tcPr>
          <w:p w:rsidR="0073669E" w:rsidRPr="0014129D" w:rsidRDefault="003728F2" w:rsidP="00770CF3">
            <w:pPr>
              <w:pStyle w:val="ListParagraph"/>
              <w:numPr>
                <w:ilvl w:val="0"/>
                <w:numId w:val="13"/>
              </w:numPr>
              <w:autoSpaceDE w:val="0"/>
              <w:autoSpaceDN w:val="0"/>
              <w:adjustRightInd w:val="0"/>
              <w:rPr>
                <w:rFonts w:ascii="Times New Roman" w:hAnsi="Times New Roman" w:cs="Times New Roman"/>
                <w:bCs/>
                <w:color w:val="000000" w:themeColor="text1"/>
                <w:sz w:val="24"/>
                <w:szCs w:val="24"/>
              </w:rPr>
            </w:pPr>
            <w:hyperlink r:id="rId13" w:history="1">
              <w:r w:rsidR="0073669E" w:rsidRPr="0014129D">
                <w:rPr>
                  <w:rStyle w:val="Hyperlink"/>
                  <w:rFonts w:ascii="Times New Roman" w:hAnsi="Times New Roman" w:cs="Times New Roman"/>
                  <w:b/>
                  <w:bCs/>
                  <w:color w:val="000000" w:themeColor="text1"/>
                  <w:sz w:val="24"/>
                  <w:szCs w:val="24"/>
                </w:rPr>
                <w:t>20 CFR §661.350</w:t>
              </w:r>
            </w:hyperlink>
            <w:r w:rsidR="00947253" w:rsidRPr="0014129D">
              <w:rPr>
                <w:rFonts w:ascii="Times New Roman" w:hAnsi="Times New Roman" w:cs="Times New Roman"/>
                <w:bCs/>
                <w:color w:val="000000" w:themeColor="text1"/>
                <w:sz w:val="24"/>
                <w:szCs w:val="24"/>
              </w:rPr>
              <w:t xml:space="preserve">     </w:t>
            </w:r>
            <w:proofErr w:type="gramStart"/>
            <w:r w:rsidR="0073669E" w:rsidRPr="0014129D">
              <w:rPr>
                <w:rFonts w:ascii="Times New Roman" w:hAnsi="Times New Roman" w:cs="Times New Roman"/>
                <w:bCs/>
                <w:color w:val="000000" w:themeColor="text1"/>
                <w:sz w:val="24"/>
                <w:szCs w:val="24"/>
              </w:rPr>
              <w:t>What</w:t>
            </w:r>
            <w:proofErr w:type="gramEnd"/>
            <w:r w:rsidR="0073669E" w:rsidRPr="0014129D">
              <w:rPr>
                <w:rFonts w:ascii="Times New Roman" w:hAnsi="Times New Roman" w:cs="Times New Roman"/>
                <w:bCs/>
                <w:color w:val="000000" w:themeColor="text1"/>
                <w:sz w:val="24"/>
                <w:szCs w:val="24"/>
              </w:rPr>
              <w:t xml:space="preserve"> are the contents of the local workforce investment plan?</w:t>
            </w:r>
          </w:p>
          <w:p w:rsidR="0073669E" w:rsidRPr="0014129D" w:rsidRDefault="0073669E" w:rsidP="001A264A">
            <w:pPr>
              <w:autoSpaceDE w:val="0"/>
              <w:autoSpaceDN w:val="0"/>
              <w:adjustRightInd w:val="0"/>
              <w:spacing w:line="276" w:lineRule="auto"/>
              <w:ind w:left="1390" w:hanging="335"/>
              <w:rPr>
                <w:rFonts w:ascii="Times New Roman" w:hAnsi="Times New Roman" w:cs="Times New Roman"/>
                <w:bCs/>
                <w:color w:val="000000" w:themeColor="text1"/>
                <w:sz w:val="24"/>
                <w:szCs w:val="24"/>
              </w:rPr>
            </w:pPr>
            <w:r w:rsidRPr="0014129D">
              <w:rPr>
                <w:rFonts w:ascii="Times New Roman" w:hAnsi="Times New Roman" w:cs="Times New Roman"/>
                <w:bCs/>
                <w:color w:val="000000" w:themeColor="text1"/>
                <w:sz w:val="24"/>
                <w:szCs w:val="24"/>
              </w:rPr>
              <w:t>(a)</w:t>
            </w:r>
            <w:r w:rsidRPr="0014129D">
              <w:rPr>
                <w:rFonts w:ascii="Times New Roman" w:hAnsi="Times New Roman" w:cs="Times New Roman"/>
                <w:bCs/>
                <w:color w:val="000000" w:themeColor="text1"/>
                <w:sz w:val="24"/>
                <w:szCs w:val="24"/>
              </w:rPr>
              <w:tab/>
              <w:t xml:space="preserve">The local workforce investment plan must meet the requirements of </w:t>
            </w:r>
            <w:r w:rsidRPr="0014129D">
              <w:rPr>
                <w:rFonts w:ascii="Times New Roman" w:hAnsi="Times New Roman" w:cs="Times New Roman"/>
                <w:b/>
                <w:bCs/>
                <w:color w:val="000000" w:themeColor="text1"/>
                <w:sz w:val="24"/>
                <w:szCs w:val="24"/>
              </w:rPr>
              <w:t>WIA section 118(b).</w:t>
            </w:r>
            <w:r w:rsidRPr="0014129D">
              <w:rPr>
                <w:rFonts w:ascii="Times New Roman" w:hAnsi="Times New Roman" w:cs="Times New Roman"/>
                <w:bCs/>
                <w:color w:val="000000" w:themeColor="text1"/>
                <w:sz w:val="24"/>
                <w:szCs w:val="24"/>
              </w:rPr>
              <w:t xml:space="preserve"> The plan must include:</w:t>
            </w:r>
          </w:p>
          <w:p w:rsidR="0073669E" w:rsidRPr="0014129D" w:rsidRDefault="0073669E" w:rsidP="003A2737">
            <w:pPr>
              <w:pStyle w:val="ListParagraph"/>
              <w:numPr>
                <w:ilvl w:val="0"/>
                <w:numId w:val="7"/>
              </w:numPr>
              <w:tabs>
                <w:tab w:val="left" w:pos="335"/>
              </w:tabs>
              <w:autoSpaceDE w:val="0"/>
              <w:autoSpaceDN w:val="0"/>
              <w:adjustRightInd w:val="0"/>
              <w:rPr>
                <w:rFonts w:ascii="Times New Roman" w:hAnsi="Times New Roman" w:cs="Times New Roman"/>
                <w:bCs/>
                <w:color w:val="000000" w:themeColor="text1"/>
                <w:sz w:val="24"/>
                <w:szCs w:val="24"/>
              </w:rPr>
            </w:pPr>
            <w:r w:rsidRPr="0014129D">
              <w:rPr>
                <w:rFonts w:ascii="Times New Roman" w:hAnsi="Times New Roman" w:cs="Times New Roman"/>
                <w:bCs/>
                <w:color w:val="000000" w:themeColor="text1"/>
                <w:sz w:val="24"/>
                <w:szCs w:val="24"/>
              </w:rPr>
              <w:t>An identification of the workforce investment needs of businesses, job-seekers, and workers in the local area;</w:t>
            </w:r>
          </w:p>
          <w:p w:rsidR="0073669E" w:rsidRPr="0014129D" w:rsidRDefault="0073669E" w:rsidP="003A2737">
            <w:pPr>
              <w:pStyle w:val="ListParagraph"/>
              <w:numPr>
                <w:ilvl w:val="0"/>
                <w:numId w:val="7"/>
              </w:numPr>
              <w:autoSpaceDE w:val="0"/>
              <w:autoSpaceDN w:val="0"/>
              <w:adjustRightInd w:val="0"/>
              <w:rPr>
                <w:rFonts w:ascii="Times New Roman" w:hAnsi="Times New Roman" w:cs="Times New Roman"/>
                <w:bCs/>
                <w:color w:val="000000" w:themeColor="text1"/>
                <w:sz w:val="24"/>
                <w:szCs w:val="24"/>
              </w:rPr>
            </w:pPr>
            <w:r w:rsidRPr="0014129D">
              <w:rPr>
                <w:rFonts w:ascii="Times New Roman" w:hAnsi="Times New Roman" w:cs="Times New Roman"/>
                <w:bCs/>
                <w:color w:val="000000" w:themeColor="text1"/>
                <w:sz w:val="24"/>
                <w:szCs w:val="24"/>
              </w:rPr>
              <w:t>An identification of current and projected employment opportunities and job skills necessary to obtain such opportunities;</w:t>
            </w:r>
          </w:p>
          <w:p w:rsidR="004910CE" w:rsidRPr="0014129D" w:rsidRDefault="0073669E" w:rsidP="004910CE">
            <w:pPr>
              <w:pStyle w:val="ListParagraph"/>
              <w:numPr>
                <w:ilvl w:val="0"/>
                <w:numId w:val="7"/>
              </w:numPr>
              <w:autoSpaceDE w:val="0"/>
              <w:autoSpaceDN w:val="0"/>
              <w:adjustRightInd w:val="0"/>
              <w:rPr>
                <w:rFonts w:ascii="Times New Roman" w:hAnsi="Times New Roman" w:cs="Times New Roman"/>
                <w:bCs/>
                <w:color w:val="000000" w:themeColor="text1"/>
                <w:sz w:val="24"/>
                <w:szCs w:val="24"/>
              </w:rPr>
            </w:pPr>
            <w:r w:rsidRPr="0014129D">
              <w:rPr>
                <w:rFonts w:ascii="Times New Roman" w:hAnsi="Times New Roman" w:cs="Times New Roman"/>
                <w:bCs/>
                <w:color w:val="000000" w:themeColor="text1"/>
                <w:sz w:val="24"/>
                <w:szCs w:val="24"/>
              </w:rPr>
              <w:t>A description of the One-Stop delivery system to be established or designat</w:t>
            </w:r>
            <w:r w:rsidR="003A2737" w:rsidRPr="0014129D">
              <w:rPr>
                <w:rFonts w:ascii="Times New Roman" w:hAnsi="Times New Roman" w:cs="Times New Roman"/>
                <w:bCs/>
                <w:color w:val="000000" w:themeColor="text1"/>
                <w:sz w:val="24"/>
                <w:szCs w:val="24"/>
              </w:rPr>
              <w:t>ed in the local area, including:</w:t>
            </w:r>
          </w:p>
          <w:p w:rsidR="004910CE" w:rsidRPr="0014129D" w:rsidRDefault="0073669E" w:rsidP="00F202D8">
            <w:pPr>
              <w:pStyle w:val="ListParagraph"/>
              <w:numPr>
                <w:ilvl w:val="2"/>
                <w:numId w:val="7"/>
              </w:numPr>
              <w:autoSpaceDE w:val="0"/>
              <w:autoSpaceDN w:val="0"/>
              <w:adjustRightInd w:val="0"/>
              <w:ind w:left="2315"/>
              <w:rPr>
                <w:rFonts w:ascii="Times New Roman" w:hAnsi="Times New Roman" w:cs="Times New Roman"/>
                <w:bCs/>
                <w:color w:val="000000" w:themeColor="text1"/>
                <w:sz w:val="24"/>
                <w:szCs w:val="24"/>
              </w:rPr>
            </w:pPr>
            <w:r w:rsidRPr="0014129D">
              <w:rPr>
                <w:rFonts w:ascii="Times New Roman" w:hAnsi="Times New Roman" w:cs="Times New Roman"/>
                <w:bCs/>
                <w:color w:val="000000" w:themeColor="text1"/>
                <w:sz w:val="24"/>
                <w:szCs w:val="24"/>
              </w:rPr>
              <w:t xml:space="preserve">How the Local Board will ensure continuous improvement of eligible providers of services and ensure that such providers meet the employment needs of local </w:t>
            </w:r>
            <w:r w:rsidR="003A2737" w:rsidRPr="0014129D">
              <w:rPr>
                <w:rFonts w:ascii="Times New Roman" w:hAnsi="Times New Roman" w:cs="Times New Roman"/>
                <w:bCs/>
                <w:color w:val="000000" w:themeColor="text1"/>
                <w:sz w:val="24"/>
                <w:szCs w:val="24"/>
              </w:rPr>
              <w:lastRenderedPageBreak/>
              <w:t>employers and participants; and</w:t>
            </w:r>
          </w:p>
          <w:p w:rsidR="0073669E" w:rsidRPr="0014129D" w:rsidRDefault="0073669E" w:rsidP="00F202D8">
            <w:pPr>
              <w:pStyle w:val="ListParagraph"/>
              <w:numPr>
                <w:ilvl w:val="2"/>
                <w:numId w:val="7"/>
              </w:numPr>
              <w:autoSpaceDE w:val="0"/>
              <w:autoSpaceDN w:val="0"/>
              <w:adjustRightInd w:val="0"/>
              <w:ind w:left="2315" w:hanging="270"/>
              <w:rPr>
                <w:rFonts w:ascii="Times New Roman" w:hAnsi="Times New Roman" w:cs="Times New Roman"/>
                <w:bCs/>
                <w:color w:val="000000" w:themeColor="text1"/>
                <w:sz w:val="24"/>
                <w:szCs w:val="24"/>
              </w:rPr>
            </w:pPr>
            <w:r w:rsidRPr="0014129D">
              <w:rPr>
                <w:rFonts w:ascii="Times New Roman" w:hAnsi="Times New Roman" w:cs="Times New Roman"/>
                <w:bCs/>
                <w:color w:val="000000" w:themeColor="text1"/>
                <w:sz w:val="24"/>
                <w:szCs w:val="24"/>
              </w:rPr>
              <w:t>A copy of the local Memorandum(s) of Understanding between the Local Board and each of the One-Stop partners concerning the operation of the local One-Stop delivery system;</w:t>
            </w:r>
          </w:p>
          <w:p w:rsidR="0073669E" w:rsidRPr="0014129D" w:rsidRDefault="0073669E" w:rsidP="004910CE">
            <w:pPr>
              <w:pStyle w:val="ListParagraph"/>
              <w:numPr>
                <w:ilvl w:val="0"/>
                <w:numId w:val="7"/>
              </w:numPr>
              <w:tabs>
                <w:tab w:val="left" w:pos="335"/>
              </w:tabs>
              <w:autoSpaceDE w:val="0"/>
              <w:autoSpaceDN w:val="0"/>
              <w:adjustRightInd w:val="0"/>
              <w:rPr>
                <w:rFonts w:ascii="Times New Roman" w:hAnsi="Times New Roman" w:cs="Times New Roman"/>
                <w:bCs/>
                <w:color w:val="000000" w:themeColor="text1"/>
                <w:sz w:val="24"/>
                <w:szCs w:val="24"/>
              </w:rPr>
            </w:pPr>
            <w:r w:rsidRPr="0014129D">
              <w:rPr>
                <w:rFonts w:ascii="Times New Roman" w:hAnsi="Times New Roman" w:cs="Times New Roman"/>
                <w:bCs/>
                <w:color w:val="000000" w:themeColor="text1"/>
                <w:sz w:val="24"/>
                <w:szCs w:val="24"/>
              </w:rPr>
              <w:t>A description of the local levels of performance negotiated with the Governor and the chief elected official(s) to be used by the Local Board for measuring the performance of the local fiscal agent (where appropriate), eligible providers, and the local One-Stop delivery system;</w:t>
            </w:r>
          </w:p>
          <w:p w:rsidR="0073669E" w:rsidRPr="0014129D" w:rsidRDefault="0073669E" w:rsidP="004910CE">
            <w:pPr>
              <w:pStyle w:val="ListParagraph"/>
              <w:numPr>
                <w:ilvl w:val="0"/>
                <w:numId w:val="7"/>
              </w:numPr>
              <w:tabs>
                <w:tab w:val="left" w:pos="335"/>
              </w:tabs>
              <w:autoSpaceDE w:val="0"/>
              <w:autoSpaceDN w:val="0"/>
              <w:adjustRightInd w:val="0"/>
              <w:rPr>
                <w:rFonts w:ascii="Times New Roman" w:hAnsi="Times New Roman" w:cs="Times New Roman"/>
                <w:bCs/>
                <w:color w:val="000000" w:themeColor="text1"/>
                <w:sz w:val="24"/>
                <w:szCs w:val="24"/>
              </w:rPr>
            </w:pPr>
            <w:r w:rsidRPr="0014129D">
              <w:rPr>
                <w:rFonts w:ascii="Times New Roman" w:hAnsi="Times New Roman" w:cs="Times New Roman"/>
                <w:bCs/>
                <w:color w:val="000000" w:themeColor="text1"/>
                <w:sz w:val="24"/>
                <w:szCs w:val="24"/>
              </w:rPr>
              <w:t xml:space="preserve">A description and assessment of the type and availability of adult and dislocated worker employment and training activities in the local area, including a description of the local ITA system and the procedures for ensuring that exceptions to the use of ITA's, if any, are justified under </w:t>
            </w:r>
            <w:r w:rsidRPr="0014129D">
              <w:rPr>
                <w:rFonts w:ascii="Times New Roman" w:hAnsi="Times New Roman" w:cs="Times New Roman"/>
                <w:b/>
                <w:bCs/>
                <w:color w:val="000000" w:themeColor="text1"/>
                <w:sz w:val="24"/>
                <w:szCs w:val="24"/>
              </w:rPr>
              <w:t>WIA section 134(d)(4)(G)(ii) and 20 CFR 663.430;</w:t>
            </w:r>
          </w:p>
          <w:p w:rsidR="0073669E" w:rsidRPr="0014129D" w:rsidRDefault="0073669E" w:rsidP="004910CE">
            <w:pPr>
              <w:pStyle w:val="ListParagraph"/>
              <w:numPr>
                <w:ilvl w:val="0"/>
                <w:numId w:val="7"/>
              </w:numPr>
              <w:tabs>
                <w:tab w:val="left" w:pos="335"/>
              </w:tabs>
              <w:autoSpaceDE w:val="0"/>
              <w:autoSpaceDN w:val="0"/>
              <w:adjustRightInd w:val="0"/>
              <w:rPr>
                <w:rFonts w:ascii="Times New Roman" w:hAnsi="Times New Roman" w:cs="Times New Roman"/>
                <w:bCs/>
                <w:color w:val="000000" w:themeColor="text1"/>
                <w:sz w:val="24"/>
                <w:szCs w:val="24"/>
              </w:rPr>
            </w:pPr>
            <w:r w:rsidRPr="0014129D">
              <w:rPr>
                <w:rFonts w:ascii="Times New Roman" w:hAnsi="Times New Roman" w:cs="Times New Roman"/>
                <w:bCs/>
                <w:color w:val="000000" w:themeColor="text1"/>
                <w:sz w:val="24"/>
                <w:szCs w:val="24"/>
              </w:rPr>
              <w:t>A description of how the Local Board will coordinate local activities with Statewide rapid response activities;</w:t>
            </w:r>
          </w:p>
          <w:p w:rsidR="0073669E" w:rsidRPr="0014129D" w:rsidRDefault="0073669E" w:rsidP="004910CE">
            <w:pPr>
              <w:pStyle w:val="ListParagraph"/>
              <w:numPr>
                <w:ilvl w:val="0"/>
                <w:numId w:val="7"/>
              </w:numPr>
              <w:tabs>
                <w:tab w:val="left" w:pos="335"/>
              </w:tabs>
              <w:autoSpaceDE w:val="0"/>
              <w:autoSpaceDN w:val="0"/>
              <w:adjustRightInd w:val="0"/>
              <w:rPr>
                <w:rFonts w:ascii="Times New Roman" w:hAnsi="Times New Roman" w:cs="Times New Roman"/>
                <w:bCs/>
                <w:color w:val="000000" w:themeColor="text1"/>
                <w:sz w:val="24"/>
                <w:szCs w:val="24"/>
              </w:rPr>
            </w:pPr>
            <w:r w:rsidRPr="0014129D">
              <w:rPr>
                <w:rFonts w:ascii="Times New Roman" w:hAnsi="Times New Roman" w:cs="Times New Roman"/>
                <w:bCs/>
                <w:color w:val="000000" w:themeColor="text1"/>
                <w:sz w:val="24"/>
                <w:szCs w:val="24"/>
              </w:rPr>
              <w:t>A description and assessment of the type and availability of youth activities in the local area, including an identification of successful providers of such activities;</w:t>
            </w:r>
          </w:p>
          <w:p w:rsidR="0073669E" w:rsidRPr="0014129D" w:rsidRDefault="0073669E" w:rsidP="004910CE">
            <w:pPr>
              <w:pStyle w:val="ListParagraph"/>
              <w:numPr>
                <w:ilvl w:val="0"/>
                <w:numId w:val="7"/>
              </w:numPr>
              <w:tabs>
                <w:tab w:val="left" w:pos="335"/>
              </w:tabs>
              <w:autoSpaceDE w:val="0"/>
              <w:autoSpaceDN w:val="0"/>
              <w:adjustRightInd w:val="0"/>
              <w:rPr>
                <w:rFonts w:ascii="Times New Roman" w:hAnsi="Times New Roman" w:cs="Times New Roman"/>
                <w:bCs/>
                <w:color w:val="000000" w:themeColor="text1"/>
                <w:sz w:val="24"/>
                <w:szCs w:val="24"/>
              </w:rPr>
            </w:pPr>
            <w:r w:rsidRPr="0014129D">
              <w:rPr>
                <w:rFonts w:ascii="Times New Roman" w:hAnsi="Times New Roman" w:cs="Times New Roman"/>
                <w:bCs/>
                <w:color w:val="000000" w:themeColor="text1"/>
                <w:sz w:val="24"/>
                <w:szCs w:val="24"/>
              </w:rPr>
              <w:t xml:space="preserve">A description of the process used by the Local Board to provide opportunity for public comment, including comment by representatives of business and labor organizations, and input into the development of the local plan, prior to the submission of the plan; </w:t>
            </w:r>
          </w:p>
          <w:p w:rsidR="00DE005B" w:rsidRPr="0014129D" w:rsidRDefault="0073669E" w:rsidP="00DE005B">
            <w:pPr>
              <w:pStyle w:val="ListParagraph"/>
              <w:numPr>
                <w:ilvl w:val="0"/>
                <w:numId w:val="7"/>
              </w:numPr>
              <w:tabs>
                <w:tab w:val="left" w:pos="335"/>
              </w:tabs>
              <w:autoSpaceDE w:val="0"/>
              <w:autoSpaceDN w:val="0"/>
              <w:adjustRightInd w:val="0"/>
              <w:rPr>
                <w:rFonts w:ascii="Times New Roman" w:hAnsi="Times New Roman" w:cs="Times New Roman"/>
                <w:bCs/>
                <w:color w:val="000000" w:themeColor="text1"/>
                <w:sz w:val="24"/>
                <w:szCs w:val="24"/>
              </w:rPr>
            </w:pPr>
            <w:r w:rsidRPr="0014129D">
              <w:rPr>
                <w:rFonts w:ascii="Times New Roman" w:hAnsi="Times New Roman" w:cs="Times New Roman"/>
                <w:bCs/>
                <w:color w:val="000000" w:themeColor="text1"/>
                <w:sz w:val="24"/>
                <w:szCs w:val="24"/>
              </w:rPr>
              <w:t>An identification of the fiscal agent, or entity responsible for the disbursal</w:t>
            </w:r>
            <w:r w:rsidR="004910CE" w:rsidRPr="0014129D">
              <w:rPr>
                <w:rFonts w:ascii="Times New Roman" w:hAnsi="Times New Roman" w:cs="Times New Roman"/>
                <w:bCs/>
                <w:color w:val="000000" w:themeColor="text1"/>
                <w:sz w:val="24"/>
                <w:szCs w:val="24"/>
              </w:rPr>
              <w:t xml:space="preserve"> of grant funds; </w:t>
            </w:r>
          </w:p>
          <w:p w:rsidR="0073669E" w:rsidRPr="0014129D" w:rsidRDefault="0073669E" w:rsidP="00DE005B">
            <w:pPr>
              <w:pStyle w:val="ListParagraph"/>
              <w:numPr>
                <w:ilvl w:val="0"/>
                <w:numId w:val="7"/>
              </w:numPr>
              <w:tabs>
                <w:tab w:val="left" w:pos="-1105"/>
              </w:tabs>
              <w:autoSpaceDE w:val="0"/>
              <w:autoSpaceDN w:val="0"/>
              <w:adjustRightInd w:val="0"/>
              <w:rPr>
                <w:rFonts w:ascii="Times New Roman" w:hAnsi="Times New Roman" w:cs="Times New Roman"/>
                <w:bCs/>
                <w:color w:val="000000" w:themeColor="text1"/>
                <w:sz w:val="24"/>
                <w:szCs w:val="24"/>
              </w:rPr>
            </w:pPr>
            <w:r w:rsidRPr="0014129D">
              <w:rPr>
                <w:rFonts w:ascii="Times New Roman" w:hAnsi="Times New Roman" w:cs="Times New Roman"/>
                <w:bCs/>
                <w:color w:val="000000" w:themeColor="text1"/>
                <w:sz w:val="24"/>
                <w:szCs w:val="24"/>
              </w:rPr>
              <w:t xml:space="preserve">A description of the competitive process to be used to award grants and contracts for activities carried out under this subtitle I of WIA, including the process to be used to procure training services that are made as exceptions to the Individual Training Account </w:t>
            </w:r>
            <w:r w:rsidRPr="0014129D">
              <w:rPr>
                <w:rFonts w:ascii="Times New Roman" w:hAnsi="Times New Roman" w:cs="Times New Roman"/>
                <w:b/>
                <w:bCs/>
                <w:color w:val="000000" w:themeColor="text1"/>
                <w:sz w:val="24"/>
                <w:szCs w:val="24"/>
              </w:rPr>
              <w:t xml:space="preserve">process (WIA section 134(d)(4)(G)), </w:t>
            </w:r>
          </w:p>
          <w:p w:rsidR="0073669E" w:rsidRPr="0014129D" w:rsidRDefault="00DE005B" w:rsidP="00DE005B">
            <w:pPr>
              <w:pStyle w:val="ListParagraph"/>
              <w:numPr>
                <w:ilvl w:val="0"/>
                <w:numId w:val="7"/>
              </w:numPr>
              <w:tabs>
                <w:tab w:val="left" w:pos="335"/>
              </w:tabs>
              <w:autoSpaceDE w:val="0"/>
              <w:autoSpaceDN w:val="0"/>
              <w:adjustRightInd w:val="0"/>
              <w:rPr>
                <w:rFonts w:ascii="Times New Roman" w:hAnsi="Times New Roman" w:cs="Times New Roman"/>
                <w:bCs/>
                <w:color w:val="000000" w:themeColor="text1"/>
                <w:sz w:val="24"/>
                <w:szCs w:val="24"/>
              </w:rPr>
            </w:pPr>
            <w:r w:rsidRPr="0014129D">
              <w:rPr>
                <w:rFonts w:ascii="Times New Roman" w:hAnsi="Times New Roman" w:cs="Times New Roman"/>
                <w:bCs/>
                <w:color w:val="000000" w:themeColor="text1"/>
                <w:sz w:val="24"/>
                <w:szCs w:val="24"/>
              </w:rPr>
              <w:t xml:space="preserve"> </w:t>
            </w:r>
            <w:r w:rsidR="0073669E" w:rsidRPr="0014129D">
              <w:rPr>
                <w:rFonts w:ascii="Times New Roman" w:hAnsi="Times New Roman" w:cs="Times New Roman"/>
                <w:bCs/>
                <w:color w:val="000000" w:themeColor="text1"/>
                <w:sz w:val="24"/>
                <w:szCs w:val="24"/>
              </w:rPr>
              <w:t xml:space="preserve">A description of the criteria to be used by the Governor and the Local Board, under 20 CFR 663.600, to determine whether funds allocated to a local area for adult employment and training activities under WIA sections 133(b)(2)(A) or (3) are limited, and the process by which any priority will be applied by the One-Stop operator; </w:t>
            </w:r>
          </w:p>
          <w:p w:rsidR="0073669E" w:rsidRPr="0014129D" w:rsidRDefault="0073669E" w:rsidP="00DE005B">
            <w:pPr>
              <w:pStyle w:val="ListParagraph"/>
              <w:numPr>
                <w:ilvl w:val="0"/>
                <w:numId w:val="7"/>
              </w:numPr>
              <w:tabs>
                <w:tab w:val="left" w:pos="335"/>
              </w:tabs>
              <w:autoSpaceDE w:val="0"/>
              <w:autoSpaceDN w:val="0"/>
              <w:adjustRightInd w:val="0"/>
              <w:rPr>
                <w:rFonts w:ascii="Times New Roman" w:hAnsi="Times New Roman" w:cs="Times New Roman"/>
                <w:bCs/>
                <w:color w:val="000000" w:themeColor="text1"/>
                <w:sz w:val="24"/>
                <w:szCs w:val="24"/>
              </w:rPr>
            </w:pPr>
            <w:r w:rsidRPr="0014129D">
              <w:rPr>
                <w:rFonts w:ascii="Times New Roman" w:hAnsi="Times New Roman" w:cs="Times New Roman"/>
                <w:bCs/>
                <w:color w:val="000000" w:themeColor="text1"/>
                <w:sz w:val="24"/>
                <w:szCs w:val="24"/>
              </w:rPr>
              <w:t xml:space="preserve">In cases where an alternate entity functions as the Local Board, the information required at Sec. 661.330(b), and </w:t>
            </w:r>
          </w:p>
          <w:p w:rsidR="0073669E" w:rsidRPr="0014129D" w:rsidRDefault="0073669E" w:rsidP="00DE005B">
            <w:pPr>
              <w:pStyle w:val="ListParagraph"/>
              <w:numPr>
                <w:ilvl w:val="0"/>
                <w:numId w:val="7"/>
              </w:numPr>
              <w:tabs>
                <w:tab w:val="left" w:pos="335"/>
              </w:tabs>
              <w:autoSpaceDE w:val="0"/>
              <w:autoSpaceDN w:val="0"/>
              <w:adjustRightInd w:val="0"/>
              <w:rPr>
                <w:rFonts w:ascii="Times New Roman" w:hAnsi="Times New Roman" w:cs="Times New Roman"/>
                <w:bCs/>
                <w:color w:val="000000" w:themeColor="text1"/>
                <w:sz w:val="24"/>
                <w:szCs w:val="24"/>
              </w:rPr>
            </w:pPr>
            <w:r w:rsidRPr="0014129D">
              <w:rPr>
                <w:rFonts w:ascii="Times New Roman" w:hAnsi="Times New Roman" w:cs="Times New Roman"/>
                <w:bCs/>
                <w:color w:val="000000" w:themeColor="text1"/>
                <w:sz w:val="24"/>
                <w:szCs w:val="24"/>
              </w:rPr>
              <w:t xml:space="preserve">Such other information as the Governor may require. </w:t>
            </w:r>
          </w:p>
          <w:p w:rsidR="0073669E" w:rsidRPr="0014129D" w:rsidRDefault="0073669E" w:rsidP="001A264A">
            <w:pPr>
              <w:autoSpaceDE w:val="0"/>
              <w:autoSpaceDN w:val="0"/>
              <w:adjustRightInd w:val="0"/>
              <w:spacing w:line="276" w:lineRule="auto"/>
              <w:ind w:left="2085" w:hanging="335"/>
              <w:rPr>
                <w:rFonts w:ascii="Times New Roman" w:hAnsi="Times New Roman" w:cs="Times New Roman"/>
                <w:bCs/>
                <w:color w:val="000000" w:themeColor="text1"/>
                <w:sz w:val="24"/>
                <w:szCs w:val="24"/>
              </w:rPr>
            </w:pPr>
            <w:r w:rsidRPr="0014129D">
              <w:rPr>
                <w:rFonts w:ascii="Times New Roman" w:hAnsi="Times New Roman" w:cs="Times New Roman"/>
                <w:bCs/>
                <w:color w:val="000000" w:themeColor="text1"/>
                <w:sz w:val="24"/>
                <w:szCs w:val="24"/>
              </w:rPr>
              <w:t>(b)</w:t>
            </w:r>
            <w:r w:rsidRPr="0014129D">
              <w:rPr>
                <w:rFonts w:ascii="Times New Roman" w:hAnsi="Times New Roman" w:cs="Times New Roman"/>
                <w:bCs/>
                <w:color w:val="000000" w:themeColor="text1"/>
                <w:sz w:val="24"/>
                <w:szCs w:val="24"/>
              </w:rPr>
              <w:tab/>
              <w:t>The Governor must review completed plans and must approve all such plans within ninety days of their submission, unless the Governor determines in writing that:</w:t>
            </w:r>
          </w:p>
          <w:p w:rsidR="0073669E" w:rsidRPr="0014129D" w:rsidRDefault="0073669E" w:rsidP="001A264A">
            <w:pPr>
              <w:autoSpaceDE w:val="0"/>
              <w:autoSpaceDN w:val="0"/>
              <w:adjustRightInd w:val="0"/>
              <w:spacing w:line="276" w:lineRule="auto"/>
              <w:ind w:left="2700" w:hanging="270"/>
              <w:rPr>
                <w:rFonts w:ascii="Times New Roman" w:hAnsi="Times New Roman" w:cs="Times New Roman"/>
                <w:bCs/>
                <w:color w:val="000000" w:themeColor="text1"/>
                <w:sz w:val="24"/>
                <w:szCs w:val="24"/>
              </w:rPr>
            </w:pPr>
            <w:r w:rsidRPr="0014129D">
              <w:rPr>
                <w:rFonts w:ascii="Times New Roman" w:hAnsi="Times New Roman" w:cs="Times New Roman"/>
                <w:bCs/>
                <w:color w:val="000000" w:themeColor="text1"/>
                <w:sz w:val="24"/>
                <w:szCs w:val="24"/>
              </w:rPr>
              <w:t>(1)</w:t>
            </w:r>
            <w:r w:rsidRPr="0014129D">
              <w:rPr>
                <w:rFonts w:ascii="Times New Roman" w:hAnsi="Times New Roman" w:cs="Times New Roman"/>
                <w:bCs/>
                <w:color w:val="000000" w:themeColor="text1"/>
                <w:sz w:val="24"/>
                <w:szCs w:val="24"/>
              </w:rPr>
              <w:tab/>
              <w:t xml:space="preserve">There are deficiencies identified in local workforce investment activities carried out under this subtitle that have not been sufficiently addressed; or </w:t>
            </w:r>
          </w:p>
          <w:p w:rsidR="0073669E" w:rsidRPr="0014129D" w:rsidRDefault="0073669E" w:rsidP="001A264A">
            <w:pPr>
              <w:autoSpaceDE w:val="0"/>
              <w:autoSpaceDN w:val="0"/>
              <w:adjustRightInd w:val="0"/>
              <w:spacing w:line="276" w:lineRule="auto"/>
              <w:ind w:left="2700" w:hanging="270"/>
              <w:rPr>
                <w:rFonts w:ascii="Times New Roman" w:hAnsi="Times New Roman" w:cs="Times New Roman"/>
                <w:b/>
                <w:bCs/>
                <w:color w:val="000000" w:themeColor="text1"/>
                <w:sz w:val="24"/>
                <w:szCs w:val="24"/>
              </w:rPr>
            </w:pPr>
            <w:r w:rsidRPr="0014129D">
              <w:rPr>
                <w:rFonts w:ascii="Times New Roman" w:hAnsi="Times New Roman" w:cs="Times New Roman"/>
                <w:bCs/>
                <w:color w:val="000000" w:themeColor="text1"/>
                <w:sz w:val="24"/>
                <w:szCs w:val="24"/>
              </w:rPr>
              <w:t>(2)</w:t>
            </w:r>
            <w:r w:rsidRPr="0014129D">
              <w:rPr>
                <w:rFonts w:ascii="Times New Roman" w:hAnsi="Times New Roman" w:cs="Times New Roman"/>
                <w:bCs/>
                <w:color w:val="000000" w:themeColor="text1"/>
                <w:sz w:val="24"/>
                <w:szCs w:val="24"/>
              </w:rPr>
              <w:tab/>
              <w:t>The plan does not comply with title I of WIA and the WIA regulations, including the required consultations, the public comment provisions, and the nondiscrimination requirements of</w:t>
            </w:r>
            <w:r w:rsidRPr="0014129D">
              <w:rPr>
                <w:rFonts w:ascii="Times New Roman" w:hAnsi="Times New Roman" w:cs="Times New Roman"/>
                <w:b/>
                <w:bCs/>
                <w:color w:val="000000" w:themeColor="text1"/>
                <w:sz w:val="24"/>
                <w:szCs w:val="24"/>
              </w:rPr>
              <w:t xml:space="preserve"> 29 CFR Part 37. </w:t>
            </w:r>
          </w:p>
          <w:p w:rsidR="0073669E" w:rsidRPr="0014129D" w:rsidRDefault="0073669E" w:rsidP="001A264A">
            <w:pPr>
              <w:autoSpaceDE w:val="0"/>
              <w:autoSpaceDN w:val="0"/>
              <w:adjustRightInd w:val="0"/>
              <w:spacing w:line="276" w:lineRule="auto"/>
              <w:ind w:left="1995" w:hanging="335"/>
              <w:rPr>
                <w:rFonts w:ascii="Times New Roman" w:hAnsi="Times New Roman" w:cs="Times New Roman"/>
                <w:bCs/>
                <w:color w:val="000000" w:themeColor="text1"/>
                <w:sz w:val="24"/>
                <w:szCs w:val="24"/>
              </w:rPr>
            </w:pPr>
            <w:r w:rsidRPr="0014129D">
              <w:rPr>
                <w:rFonts w:ascii="Times New Roman" w:hAnsi="Times New Roman" w:cs="Times New Roman"/>
                <w:bCs/>
                <w:color w:val="000000" w:themeColor="text1"/>
                <w:sz w:val="24"/>
                <w:szCs w:val="24"/>
              </w:rPr>
              <w:t>(c)</w:t>
            </w:r>
            <w:r w:rsidRPr="0014129D">
              <w:rPr>
                <w:rFonts w:ascii="Times New Roman" w:hAnsi="Times New Roman" w:cs="Times New Roman"/>
                <w:bCs/>
                <w:color w:val="000000" w:themeColor="text1"/>
                <w:sz w:val="24"/>
                <w:szCs w:val="24"/>
              </w:rPr>
              <w:tab/>
              <w:t>In cases where the State is a single local area:</w:t>
            </w:r>
          </w:p>
          <w:p w:rsidR="0073669E" w:rsidRPr="0014129D" w:rsidRDefault="0073669E" w:rsidP="001A264A">
            <w:pPr>
              <w:autoSpaceDE w:val="0"/>
              <w:autoSpaceDN w:val="0"/>
              <w:adjustRightInd w:val="0"/>
              <w:spacing w:line="276" w:lineRule="auto"/>
              <w:ind w:left="2700" w:hanging="270"/>
              <w:rPr>
                <w:rFonts w:ascii="Times New Roman" w:hAnsi="Times New Roman" w:cs="Times New Roman"/>
                <w:bCs/>
                <w:color w:val="000000" w:themeColor="text1"/>
                <w:sz w:val="24"/>
                <w:szCs w:val="24"/>
              </w:rPr>
            </w:pPr>
            <w:r w:rsidRPr="0014129D">
              <w:rPr>
                <w:rFonts w:ascii="Times New Roman" w:hAnsi="Times New Roman" w:cs="Times New Roman"/>
                <w:bCs/>
                <w:color w:val="000000" w:themeColor="text1"/>
                <w:sz w:val="24"/>
                <w:szCs w:val="24"/>
              </w:rPr>
              <w:t>(1)</w:t>
            </w:r>
            <w:r w:rsidRPr="0014129D">
              <w:rPr>
                <w:rFonts w:ascii="Times New Roman" w:hAnsi="Times New Roman" w:cs="Times New Roman"/>
                <w:bCs/>
                <w:color w:val="000000" w:themeColor="text1"/>
                <w:sz w:val="24"/>
                <w:szCs w:val="24"/>
              </w:rPr>
              <w:tab/>
              <w:t>The Secretary performs the roles assigned to the Governor as they relate to local planning activities.</w:t>
            </w:r>
          </w:p>
          <w:p w:rsidR="0073669E" w:rsidRPr="0014129D" w:rsidRDefault="0073669E" w:rsidP="001A264A">
            <w:pPr>
              <w:autoSpaceDE w:val="0"/>
              <w:autoSpaceDN w:val="0"/>
              <w:adjustRightInd w:val="0"/>
              <w:spacing w:line="276" w:lineRule="auto"/>
              <w:ind w:left="2700" w:hanging="270"/>
              <w:rPr>
                <w:rFonts w:ascii="Times New Roman" w:hAnsi="Times New Roman" w:cs="Times New Roman"/>
                <w:bCs/>
                <w:color w:val="000000" w:themeColor="text1"/>
                <w:sz w:val="24"/>
                <w:szCs w:val="24"/>
              </w:rPr>
            </w:pPr>
            <w:r w:rsidRPr="0014129D">
              <w:rPr>
                <w:rFonts w:ascii="Times New Roman" w:hAnsi="Times New Roman" w:cs="Times New Roman"/>
                <w:bCs/>
                <w:color w:val="000000" w:themeColor="text1"/>
                <w:sz w:val="24"/>
                <w:szCs w:val="24"/>
              </w:rPr>
              <w:t>(2)</w:t>
            </w:r>
            <w:r w:rsidRPr="0014129D">
              <w:rPr>
                <w:rFonts w:ascii="Times New Roman" w:hAnsi="Times New Roman" w:cs="Times New Roman"/>
                <w:bCs/>
                <w:color w:val="000000" w:themeColor="text1"/>
                <w:sz w:val="24"/>
                <w:szCs w:val="24"/>
              </w:rPr>
              <w:tab/>
              <w:t>The Secretary issues planning guidance for such States.</w:t>
            </w:r>
          </w:p>
          <w:p w:rsidR="00E57AF0" w:rsidRPr="0014129D" w:rsidRDefault="0073669E" w:rsidP="001A264A">
            <w:pPr>
              <w:autoSpaceDE w:val="0"/>
              <w:autoSpaceDN w:val="0"/>
              <w:adjustRightInd w:val="0"/>
              <w:spacing w:line="276" w:lineRule="auto"/>
              <w:ind w:left="2700" w:hanging="270"/>
              <w:rPr>
                <w:rFonts w:ascii="Times New Roman" w:hAnsi="Times New Roman" w:cs="Times New Roman"/>
                <w:bCs/>
                <w:color w:val="000000" w:themeColor="text1"/>
                <w:sz w:val="24"/>
                <w:szCs w:val="24"/>
              </w:rPr>
            </w:pPr>
            <w:r w:rsidRPr="0014129D">
              <w:rPr>
                <w:rFonts w:ascii="Times New Roman" w:hAnsi="Times New Roman" w:cs="Times New Roman"/>
                <w:bCs/>
                <w:color w:val="000000" w:themeColor="text1"/>
                <w:sz w:val="24"/>
                <w:szCs w:val="24"/>
              </w:rPr>
              <w:lastRenderedPageBreak/>
              <w:t>(3)</w:t>
            </w:r>
            <w:r w:rsidRPr="0014129D">
              <w:rPr>
                <w:rFonts w:ascii="Times New Roman" w:hAnsi="Times New Roman" w:cs="Times New Roman"/>
                <w:bCs/>
                <w:color w:val="000000" w:themeColor="text1"/>
                <w:sz w:val="24"/>
                <w:szCs w:val="24"/>
              </w:rPr>
              <w:tab/>
              <w:t xml:space="preserve">The requirements found in WIA and in the </w:t>
            </w:r>
            <w:proofErr w:type="gramStart"/>
            <w:r w:rsidRPr="0014129D">
              <w:rPr>
                <w:rFonts w:ascii="Times New Roman" w:hAnsi="Times New Roman" w:cs="Times New Roman"/>
                <w:bCs/>
                <w:color w:val="000000" w:themeColor="text1"/>
                <w:sz w:val="24"/>
                <w:szCs w:val="24"/>
              </w:rPr>
              <w:t>WIA</w:t>
            </w:r>
            <w:proofErr w:type="gramEnd"/>
            <w:r w:rsidRPr="0014129D">
              <w:rPr>
                <w:rFonts w:ascii="Times New Roman" w:hAnsi="Times New Roman" w:cs="Times New Roman"/>
                <w:bCs/>
                <w:color w:val="000000" w:themeColor="text1"/>
                <w:sz w:val="24"/>
                <w:szCs w:val="24"/>
              </w:rPr>
              <w:t xml:space="preserve"> regulations for consultation with chief elected officials apply to the development of State and local plans and to the development and operation of the One-Stop delivery system. </w:t>
            </w:r>
          </w:p>
          <w:p w:rsidR="00E57AF0" w:rsidRPr="0014129D" w:rsidRDefault="00E57AF0" w:rsidP="001A264A">
            <w:pPr>
              <w:autoSpaceDE w:val="0"/>
              <w:autoSpaceDN w:val="0"/>
              <w:adjustRightInd w:val="0"/>
              <w:spacing w:line="276" w:lineRule="auto"/>
              <w:ind w:left="2700" w:hanging="270"/>
              <w:rPr>
                <w:rFonts w:ascii="Times New Roman" w:hAnsi="Times New Roman" w:cs="Times New Roman"/>
                <w:bCs/>
                <w:color w:val="000000" w:themeColor="text1"/>
                <w:sz w:val="24"/>
                <w:szCs w:val="24"/>
              </w:rPr>
            </w:pPr>
          </w:p>
        </w:tc>
      </w:tr>
      <w:tr w:rsidR="0014129D" w:rsidRPr="0014129D" w:rsidTr="0073669E">
        <w:trPr>
          <w:trHeight w:val="109"/>
        </w:trPr>
        <w:tc>
          <w:tcPr>
            <w:tcW w:w="10440" w:type="dxa"/>
            <w:shd w:val="clear" w:color="auto" w:fill="auto"/>
            <w:vAlign w:val="center"/>
          </w:tcPr>
          <w:p w:rsidR="0073669E" w:rsidRPr="0014129D" w:rsidRDefault="003728F2" w:rsidP="00770CF3">
            <w:pPr>
              <w:pStyle w:val="ListParagraph"/>
              <w:numPr>
                <w:ilvl w:val="0"/>
                <w:numId w:val="13"/>
              </w:numPr>
              <w:autoSpaceDE w:val="0"/>
              <w:autoSpaceDN w:val="0"/>
              <w:adjustRightInd w:val="0"/>
              <w:rPr>
                <w:rFonts w:ascii="Times New Roman" w:hAnsi="Times New Roman" w:cs="Times New Roman"/>
                <w:bCs/>
                <w:color w:val="000000" w:themeColor="text1"/>
                <w:sz w:val="24"/>
                <w:szCs w:val="24"/>
              </w:rPr>
            </w:pPr>
            <w:hyperlink r:id="rId14" w:history="1">
              <w:proofErr w:type="gramStart"/>
              <w:r w:rsidR="0073669E" w:rsidRPr="0014129D">
                <w:rPr>
                  <w:rStyle w:val="Hyperlink"/>
                  <w:rFonts w:ascii="Times New Roman" w:hAnsi="Times New Roman" w:cs="Times New Roman"/>
                  <w:b/>
                  <w:bCs/>
                  <w:color w:val="000000" w:themeColor="text1"/>
                  <w:sz w:val="24"/>
                  <w:szCs w:val="24"/>
                </w:rPr>
                <w:t>20</w:t>
              </w:r>
              <w:proofErr w:type="gramEnd"/>
              <w:r w:rsidR="0073669E" w:rsidRPr="0014129D">
                <w:rPr>
                  <w:rStyle w:val="Hyperlink"/>
                  <w:rFonts w:ascii="Times New Roman" w:hAnsi="Times New Roman" w:cs="Times New Roman"/>
                  <w:b/>
                  <w:bCs/>
                  <w:color w:val="000000" w:themeColor="text1"/>
                  <w:sz w:val="24"/>
                  <w:szCs w:val="24"/>
                </w:rPr>
                <w:t xml:space="preserve"> CFR §661</w:t>
              </w:r>
              <w:r w:rsidR="00DE005B" w:rsidRPr="0014129D">
                <w:rPr>
                  <w:rStyle w:val="Hyperlink"/>
                  <w:rFonts w:ascii="Times New Roman" w:hAnsi="Times New Roman" w:cs="Times New Roman"/>
                  <w:b/>
                  <w:bCs/>
                  <w:color w:val="000000" w:themeColor="text1"/>
                  <w:sz w:val="24"/>
                  <w:szCs w:val="24"/>
                </w:rPr>
                <w:t>.355</w:t>
              </w:r>
              <w:r w:rsidR="00947253" w:rsidRPr="0014129D">
                <w:rPr>
                  <w:rStyle w:val="Hyperlink"/>
                  <w:rFonts w:ascii="Times New Roman" w:hAnsi="Times New Roman" w:cs="Times New Roman"/>
                  <w:bCs/>
                  <w:color w:val="000000" w:themeColor="text1"/>
                  <w:sz w:val="24"/>
                  <w:szCs w:val="24"/>
                </w:rPr>
                <w:t xml:space="preserve">    </w:t>
              </w:r>
            </w:hyperlink>
            <w:r w:rsidR="00947253" w:rsidRPr="0014129D">
              <w:rPr>
                <w:rFonts w:ascii="Times New Roman" w:hAnsi="Times New Roman" w:cs="Times New Roman"/>
                <w:bCs/>
                <w:color w:val="000000" w:themeColor="text1"/>
                <w:sz w:val="24"/>
                <w:szCs w:val="24"/>
              </w:rPr>
              <w:t xml:space="preserve"> </w:t>
            </w:r>
            <w:r w:rsidR="0073669E" w:rsidRPr="0014129D">
              <w:rPr>
                <w:rFonts w:ascii="Times New Roman" w:hAnsi="Times New Roman" w:cs="Times New Roman"/>
                <w:bCs/>
                <w:color w:val="000000" w:themeColor="text1"/>
                <w:sz w:val="24"/>
                <w:szCs w:val="24"/>
              </w:rPr>
              <w:t>When must a local plan be modified?</w:t>
            </w:r>
          </w:p>
          <w:p w:rsidR="00E57AF0" w:rsidRPr="0014129D" w:rsidRDefault="0073669E" w:rsidP="004D400A">
            <w:pPr>
              <w:autoSpaceDE w:val="0"/>
              <w:autoSpaceDN w:val="0"/>
              <w:adjustRightInd w:val="0"/>
              <w:spacing w:line="276" w:lineRule="auto"/>
              <w:ind w:left="720" w:firstLine="18"/>
              <w:rPr>
                <w:rFonts w:ascii="Times New Roman" w:hAnsi="Times New Roman" w:cs="Times New Roman"/>
                <w:bCs/>
                <w:color w:val="000000" w:themeColor="text1"/>
                <w:sz w:val="24"/>
                <w:szCs w:val="24"/>
              </w:rPr>
            </w:pPr>
            <w:r w:rsidRPr="0014129D">
              <w:rPr>
                <w:rFonts w:ascii="Times New Roman" w:hAnsi="Times New Roman" w:cs="Times New Roman"/>
                <w:bCs/>
                <w:color w:val="000000" w:themeColor="text1"/>
                <w:sz w:val="24"/>
                <w:szCs w:val="24"/>
              </w:rPr>
              <w:t xml:space="preserve">The Governor must establish procedures governing the modification of local plans. Situations in which </w:t>
            </w:r>
            <w:proofErr w:type="gramStart"/>
            <w:r w:rsidRPr="0014129D">
              <w:rPr>
                <w:rFonts w:ascii="Times New Roman" w:hAnsi="Times New Roman" w:cs="Times New Roman"/>
                <w:bCs/>
                <w:color w:val="000000" w:themeColor="text1"/>
                <w:sz w:val="24"/>
                <w:szCs w:val="24"/>
              </w:rPr>
              <w:t>modifications may be required by</w:t>
            </w:r>
            <w:r w:rsidR="00DE005B" w:rsidRPr="0014129D">
              <w:rPr>
                <w:rFonts w:ascii="Times New Roman" w:hAnsi="Times New Roman" w:cs="Times New Roman"/>
                <w:bCs/>
                <w:color w:val="000000" w:themeColor="text1"/>
                <w:sz w:val="24"/>
                <w:szCs w:val="24"/>
              </w:rPr>
              <w:t xml:space="preserve"> </w:t>
            </w:r>
            <w:r w:rsidRPr="0014129D">
              <w:rPr>
                <w:rFonts w:ascii="Times New Roman" w:hAnsi="Times New Roman" w:cs="Times New Roman"/>
                <w:bCs/>
                <w:color w:val="000000" w:themeColor="text1"/>
                <w:sz w:val="24"/>
                <w:szCs w:val="24"/>
              </w:rPr>
              <w:t>the Governor</w:t>
            </w:r>
            <w:proofErr w:type="gramEnd"/>
            <w:r w:rsidRPr="0014129D">
              <w:rPr>
                <w:rFonts w:ascii="Times New Roman" w:hAnsi="Times New Roman" w:cs="Times New Roman"/>
                <w:bCs/>
                <w:color w:val="000000" w:themeColor="text1"/>
                <w:sz w:val="24"/>
                <w:szCs w:val="24"/>
              </w:rPr>
              <w:t xml:space="preserve"> include significant changes in local economic conditions, changes in the financing available to support WIA title I and partner-provided WIA services, changes to the Local Board structure, or a need to revise strategies to meet performance goals.</w:t>
            </w:r>
          </w:p>
          <w:p w:rsidR="00E57AF0" w:rsidRPr="0014129D" w:rsidRDefault="00E57AF0" w:rsidP="00DE005B">
            <w:pPr>
              <w:autoSpaceDE w:val="0"/>
              <w:autoSpaceDN w:val="0"/>
              <w:adjustRightInd w:val="0"/>
              <w:spacing w:line="276" w:lineRule="auto"/>
              <w:ind w:left="-18" w:firstLine="18"/>
              <w:rPr>
                <w:rFonts w:ascii="Times New Roman" w:hAnsi="Times New Roman" w:cs="Times New Roman"/>
                <w:bCs/>
                <w:color w:val="000000" w:themeColor="text1"/>
                <w:sz w:val="24"/>
                <w:szCs w:val="24"/>
              </w:rPr>
            </w:pPr>
          </w:p>
        </w:tc>
      </w:tr>
      <w:tr w:rsidR="0014129D" w:rsidRPr="0014129D" w:rsidTr="00D973C0">
        <w:trPr>
          <w:trHeight w:val="109"/>
        </w:trPr>
        <w:tc>
          <w:tcPr>
            <w:tcW w:w="10440" w:type="dxa"/>
            <w:shd w:val="clear" w:color="auto" w:fill="auto"/>
          </w:tcPr>
          <w:p w:rsidR="00D973C0" w:rsidRPr="0014129D" w:rsidRDefault="003728F2" w:rsidP="00770CF3">
            <w:pPr>
              <w:pStyle w:val="ListParagraph"/>
              <w:numPr>
                <w:ilvl w:val="0"/>
                <w:numId w:val="13"/>
              </w:numPr>
              <w:rPr>
                <w:rFonts w:ascii="Times New Roman" w:hAnsi="Times New Roman" w:cs="Times New Roman"/>
                <w:color w:val="000000" w:themeColor="text1"/>
                <w:sz w:val="24"/>
                <w:szCs w:val="24"/>
              </w:rPr>
            </w:pPr>
            <w:hyperlink r:id="rId15" w:history="1">
              <w:r w:rsidR="00D973C0" w:rsidRPr="0014129D">
                <w:rPr>
                  <w:rStyle w:val="Hyperlink"/>
                  <w:rFonts w:ascii="Times New Roman" w:hAnsi="Times New Roman" w:cs="Times New Roman"/>
                  <w:b/>
                  <w:color w:val="000000" w:themeColor="text1"/>
                  <w:sz w:val="24"/>
                  <w:szCs w:val="24"/>
                </w:rPr>
                <w:t>CCWD Policy 589-20.1</w:t>
              </w:r>
            </w:hyperlink>
            <w:r w:rsidR="00D973C0" w:rsidRPr="0014129D">
              <w:rPr>
                <w:rFonts w:ascii="Times New Roman" w:hAnsi="Times New Roman" w:cs="Times New Roman"/>
                <w:color w:val="000000" w:themeColor="text1"/>
                <w:sz w:val="24"/>
                <w:szCs w:val="24"/>
              </w:rPr>
              <w:t>-- Local Workforce Plan Review, Approval and Modification</w:t>
            </w:r>
          </w:p>
          <w:p w:rsidR="00E57AF0" w:rsidRPr="0014129D" w:rsidRDefault="00E57AF0" w:rsidP="00E57AF0">
            <w:pPr>
              <w:pStyle w:val="ListParagraph"/>
              <w:rPr>
                <w:rFonts w:ascii="Times New Roman" w:hAnsi="Times New Roman" w:cs="Times New Roman"/>
                <w:color w:val="000000" w:themeColor="text1"/>
                <w:sz w:val="24"/>
                <w:szCs w:val="24"/>
              </w:rPr>
            </w:pPr>
          </w:p>
        </w:tc>
      </w:tr>
      <w:tr w:rsidR="0014129D" w:rsidRPr="0014129D" w:rsidTr="0073669E">
        <w:trPr>
          <w:trHeight w:val="109"/>
        </w:trPr>
        <w:tc>
          <w:tcPr>
            <w:tcW w:w="10440" w:type="dxa"/>
            <w:shd w:val="clear" w:color="auto" w:fill="auto"/>
            <w:vAlign w:val="center"/>
          </w:tcPr>
          <w:p w:rsidR="0073669E" w:rsidRPr="0014129D" w:rsidRDefault="003728F2" w:rsidP="00CE3093">
            <w:pPr>
              <w:pStyle w:val="ListParagraph"/>
              <w:numPr>
                <w:ilvl w:val="0"/>
                <w:numId w:val="13"/>
              </w:numPr>
              <w:autoSpaceDE w:val="0"/>
              <w:autoSpaceDN w:val="0"/>
              <w:adjustRightInd w:val="0"/>
              <w:rPr>
                <w:rFonts w:ascii="Times New Roman" w:hAnsi="Times New Roman" w:cs="Times New Roman"/>
                <w:bCs/>
                <w:color w:val="000000" w:themeColor="text1"/>
                <w:sz w:val="24"/>
                <w:szCs w:val="24"/>
              </w:rPr>
            </w:pPr>
            <w:hyperlink r:id="rId16" w:history="1">
              <w:r w:rsidR="0073669E" w:rsidRPr="0014129D">
                <w:rPr>
                  <w:rStyle w:val="Hyperlink"/>
                  <w:rFonts w:ascii="Times New Roman" w:hAnsi="Times New Roman" w:cs="Times New Roman"/>
                  <w:b/>
                  <w:bCs/>
                  <w:color w:val="000000" w:themeColor="text1"/>
                  <w:sz w:val="24"/>
                  <w:szCs w:val="24"/>
                </w:rPr>
                <w:t xml:space="preserve">20 CFR PART </w:t>
              </w:r>
              <w:r w:rsidR="00CE3093" w:rsidRPr="0014129D">
                <w:rPr>
                  <w:rStyle w:val="Hyperlink"/>
                  <w:rFonts w:ascii="Times New Roman" w:hAnsi="Times New Roman" w:cs="Times New Roman"/>
                  <w:b/>
                  <w:bCs/>
                  <w:color w:val="000000" w:themeColor="text1"/>
                  <w:sz w:val="24"/>
                  <w:szCs w:val="24"/>
                </w:rPr>
                <w:t>§</w:t>
              </w:r>
              <w:r w:rsidR="0073669E" w:rsidRPr="0014129D">
                <w:rPr>
                  <w:rStyle w:val="Hyperlink"/>
                  <w:rFonts w:ascii="Times New Roman" w:hAnsi="Times New Roman" w:cs="Times New Roman"/>
                  <w:b/>
                  <w:bCs/>
                  <w:color w:val="000000" w:themeColor="text1"/>
                  <w:sz w:val="24"/>
                  <w:szCs w:val="24"/>
                </w:rPr>
                <w:t>662</w:t>
              </w:r>
            </w:hyperlink>
            <w:r w:rsidR="0073669E" w:rsidRPr="0014129D">
              <w:rPr>
                <w:rFonts w:ascii="Times New Roman" w:hAnsi="Times New Roman" w:cs="Times New Roman"/>
                <w:bCs/>
                <w:color w:val="000000" w:themeColor="text1"/>
                <w:sz w:val="24"/>
                <w:szCs w:val="24"/>
              </w:rPr>
              <w:t>--DESCRIPTION OF THE ONE-STOP SYSTEM UNDER TITLE I OF THE WORKFORCE INVESTMENT ACT</w:t>
            </w:r>
            <w:r w:rsidR="00275AF5" w:rsidRPr="0014129D">
              <w:rPr>
                <w:color w:val="000000" w:themeColor="text1"/>
              </w:rPr>
              <w:t xml:space="preserve">  </w:t>
            </w:r>
          </w:p>
          <w:p w:rsidR="001A264A" w:rsidRPr="0014129D" w:rsidRDefault="001A264A" w:rsidP="001A264A">
            <w:pPr>
              <w:pStyle w:val="ListParagraph"/>
              <w:autoSpaceDE w:val="0"/>
              <w:autoSpaceDN w:val="0"/>
              <w:adjustRightInd w:val="0"/>
              <w:rPr>
                <w:rFonts w:ascii="Times New Roman" w:hAnsi="Times New Roman" w:cs="Times New Roman"/>
                <w:bCs/>
                <w:color w:val="000000" w:themeColor="text1"/>
                <w:sz w:val="24"/>
                <w:szCs w:val="24"/>
              </w:rPr>
            </w:pPr>
          </w:p>
          <w:p w:rsidR="0073669E" w:rsidRPr="0014129D" w:rsidRDefault="0073669E" w:rsidP="001A264A">
            <w:pPr>
              <w:autoSpaceDE w:val="0"/>
              <w:autoSpaceDN w:val="0"/>
              <w:adjustRightInd w:val="0"/>
              <w:spacing w:line="276" w:lineRule="auto"/>
              <w:ind w:left="774" w:firstLine="18"/>
              <w:rPr>
                <w:rFonts w:ascii="Times New Roman" w:hAnsi="Times New Roman" w:cs="Times New Roman"/>
                <w:b/>
                <w:bCs/>
                <w:color w:val="000000" w:themeColor="text1"/>
                <w:sz w:val="24"/>
                <w:szCs w:val="24"/>
              </w:rPr>
            </w:pPr>
            <w:r w:rsidRPr="0014129D">
              <w:rPr>
                <w:rFonts w:ascii="Times New Roman" w:hAnsi="Times New Roman" w:cs="Times New Roman"/>
                <w:b/>
                <w:bCs/>
                <w:color w:val="000000" w:themeColor="text1"/>
                <w:sz w:val="24"/>
                <w:szCs w:val="24"/>
              </w:rPr>
              <w:t xml:space="preserve">Subpart A--General Description of the One-Stop Delivery System </w:t>
            </w:r>
          </w:p>
          <w:p w:rsidR="0073669E" w:rsidRPr="0014129D" w:rsidRDefault="0073669E" w:rsidP="001A264A">
            <w:pPr>
              <w:tabs>
                <w:tab w:val="left" w:pos="1415"/>
              </w:tabs>
              <w:autoSpaceDE w:val="0"/>
              <w:autoSpaceDN w:val="0"/>
              <w:adjustRightInd w:val="0"/>
              <w:spacing w:line="276" w:lineRule="auto"/>
              <w:ind w:left="2207" w:hanging="1415"/>
              <w:rPr>
                <w:rFonts w:ascii="Times New Roman" w:hAnsi="Times New Roman" w:cs="Times New Roman"/>
                <w:bCs/>
                <w:color w:val="000000" w:themeColor="text1"/>
                <w:sz w:val="24"/>
                <w:szCs w:val="24"/>
              </w:rPr>
            </w:pPr>
            <w:r w:rsidRPr="0014129D">
              <w:rPr>
                <w:rFonts w:ascii="Times New Roman" w:hAnsi="Times New Roman" w:cs="Times New Roman"/>
                <w:bCs/>
                <w:color w:val="000000" w:themeColor="text1"/>
                <w:sz w:val="24"/>
                <w:szCs w:val="24"/>
              </w:rPr>
              <w:t>20 CFR §662.100</w:t>
            </w:r>
            <w:r w:rsidRPr="0014129D">
              <w:rPr>
                <w:rFonts w:ascii="Times New Roman" w:hAnsi="Times New Roman" w:cs="Times New Roman"/>
                <w:bCs/>
                <w:color w:val="000000" w:themeColor="text1"/>
                <w:sz w:val="24"/>
                <w:szCs w:val="24"/>
              </w:rPr>
              <w:tab/>
              <w:t>What is the One-Stop delivery system?</w:t>
            </w:r>
          </w:p>
          <w:p w:rsidR="00CE3093" w:rsidRPr="0014129D" w:rsidRDefault="00CE3093" w:rsidP="001A264A">
            <w:pPr>
              <w:tabs>
                <w:tab w:val="left" w:pos="1415"/>
              </w:tabs>
              <w:autoSpaceDE w:val="0"/>
              <w:autoSpaceDN w:val="0"/>
              <w:adjustRightInd w:val="0"/>
              <w:spacing w:line="276" w:lineRule="auto"/>
              <w:ind w:left="2207" w:hanging="1415"/>
              <w:rPr>
                <w:rFonts w:ascii="Times New Roman" w:hAnsi="Times New Roman" w:cs="Times New Roman"/>
                <w:bCs/>
                <w:color w:val="000000" w:themeColor="text1"/>
                <w:sz w:val="24"/>
                <w:szCs w:val="24"/>
              </w:rPr>
            </w:pPr>
          </w:p>
          <w:p w:rsidR="0073669E" w:rsidRPr="0014129D" w:rsidRDefault="0073669E" w:rsidP="001A264A">
            <w:pPr>
              <w:tabs>
                <w:tab w:val="left" w:pos="1415"/>
              </w:tabs>
              <w:autoSpaceDE w:val="0"/>
              <w:autoSpaceDN w:val="0"/>
              <w:adjustRightInd w:val="0"/>
              <w:spacing w:line="276" w:lineRule="auto"/>
              <w:ind w:left="2207" w:hanging="1415"/>
              <w:rPr>
                <w:rFonts w:ascii="Times New Roman" w:hAnsi="Times New Roman" w:cs="Times New Roman"/>
                <w:b/>
                <w:bCs/>
                <w:color w:val="000000" w:themeColor="text1"/>
                <w:sz w:val="24"/>
                <w:szCs w:val="24"/>
              </w:rPr>
            </w:pPr>
            <w:r w:rsidRPr="0014129D">
              <w:rPr>
                <w:rFonts w:ascii="Times New Roman" w:hAnsi="Times New Roman" w:cs="Times New Roman"/>
                <w:b/>
                <w:bCs/>
                <w:color w:val="000000" w:themeColor="text1"/>
                <w:sz w:val="24"/>
                <w:szCs w:val="24"/>
              </w:rPr>
              <w:t>Subpart B--One-Stop Partners and the Responsibilities of Partners</w:t>
            </w:r>
          </w:p>
          <w:p w:rsidR="0073669E" w:rsidRPr="0014129D" w:rsidRDefault="00947253" w:rsidP="001A264A">
            <w:pPr>
              <w:tabs>
                <w:tab w:val="left" w:pos="2135"/>
              </w:tabs>
              <w:autoSpaceDE w:val="0"/>
              <w:autoSpaceDN w:val="0"/>
              <w:adjustRightInd w:val="0"/>
              <w:spacing w:line="276" w:lineRule="auto"/>
              <w:ind w:left="2927" w:hanging="2135"/>
              <w:rPr>
                <w:rFonts w:ascii="Times New Roman" w:hAnsi="Times New Roman" w:cs="Times New Roman"/>
                <w:bCs/>
                <w:color w:val="000000" w:themeColor="text1"/>
                <w:sz w:val="24"/>
                <w:szCs w:val="24"/>
              </w:rPr>
            </w:pPr>
            <w:proofErr w:type="gramStart"/>
            <w:r w:rsidRPr="0014129D">
              <w:rPr>
                <w:rFonts w:ascii="Times New Roman" w:hAnsi="Times New Roman" w:cs="Times New Roman"/>
                <w:bCs/>
                <w:color w:val="000000" w:themeColor="text1"/>
                <w:sz w:val="24"/>
                <w:szCs w:val="24"/>
              </w:rPr>
              <w:t xml:space="preserve">20 CFR §662.200       </w:t>
            </w:r>
            <w:r w:rsidR="0073669E" w:rsidRPr="0014129D">
              <w:rPr>
                <w:rFonts w:ascii="Times New Roman" w:hAnsi="Times New Roman" w:cs="Times New Roman"/>
                <w:bCs/>
                <w:color w:val="000000" w:themeColor="text1"/>
                <w:sz w:val="24"/>
                <w:szCs w:val="24"/>
              </w:rPr>
              <w:t>Who are the required One-Stop partners?</w:t>
            </w:r>
            <w:proofErr w:type="gramEnd"/>
          </w:p>
          <w:p w:rsidR="0073669E" w:rsidRPr="0014129D" w:rsidRDefault="0073669E" w:rsidP="001A264A">
            <w:pPr>
              <w:tabs>
                <w:tab w:val="left" w:pos="2135"/>
              </w:tabs>
              <w:autoSpaceDE w:val="0"/>
              <w:autoSpaceDN w:val="0"/>
              <w:adjustRightInd w:val="0"/>
              <w:spacing w:line="276" w:lineRule="auto"/>
              <w:ind w:left="2927" w:hanging="2135"/>
              <w:rPr>
                <w:rFonts w:ascii="Times New Roman" w:hAnsi="Times New Roman" w:cs="Times New Roman"/>
                <w:bCs/>
                <w:color w:val="000000" w:themeColor="text1"/>
                <w:sz w:val="24"/>
                <w:szCs w:val="24"/>
              </w:rPr>
            </w:pPr>
            <w:r w:rsidRPr="0014129D">
              <w:rPr>
                <w:rFonts w:ascii="Times New Roman" w:hAnsi="Times New Roman" w:cs="Times New Roman"/>
                <w:bCs/>
                <w:color w:val="000000" w:themeColor="text1"/>
                <w:sz w:val="24"/>
                <w:szCs w:val="24"/>
              </w:rPr>
              <w:t>20 CFR §662.210</w:t>
            </w:r>
            <w:r w:rsidRPr="0014129D">
              <w:rPr>
                <w:rFonts w:ascii="Times New Roman" w:hAnsi="Times New Roman" w:cs="Times New Roman"/>
                <w:bCs/>
                <w:color w:val="000000" w:themeColor="text1"/>
                <w:sz w:val="24"/>
                <w:szCs w:val="24"/>
              </w:rPr>
              <w:tab/>
              <w:t>What other entities may serve as One-Stop partners?</w:t>
            </w:r>
          </w:p>
          <w:p w:rsidR="0073669E" w:rsidRPr="0014129D" w:rsidRDefault="0058018B" w:rsidP="001A264A">
            <w:pPr>
              <w:tabs>
                <w:tab w:val="left" w:pos="-1825"/>
                <w:tab w:val="left" w:pos="2135"/>
              </w:tabs>
              <w:autoSpaceDE w:val="0"/>
              <w:autoSpaceDN w:val="0"/>
              <w:adjustRightInd w:val="0"/>
              <w:spacing w:line="276" w:lineRule="auto"/>
              <w:ind w:left="2927" w:hanging="2135"/>
              <w:rPr>
                <w:rFonts w:ascii="Times New Roman" w:hAnsi="Times New Roman" w:cs="Times New Roman"/>
                <w:bCs/>
                <w:color w:val="000000" w:themeColor="text1"/>
                <w:sz w:val="24"/>
                <w:szCs w:val="24"/>
              </w:rPr>
            </w:pPr>
            <w:r w:rsidRPr="0014129D">
              <w:rPr>
                <w:rFonts w:ascii="Times New Roman" w:hAnsi="Times New Roman" w:cs="Times New Roman"/>
                <w:bCs/>
                <w:color w:val="000000" w:themeColor="text1"/>
                <w:sz w:val="24"/>
                <w:szCs w:val="24"/>
              </w:rPr>
              <w:t xml:space="preserve">20 CFR §662.220        </w:t>
            </w:r>
            <w:r w:rsidR="0073669E" w:rsidRPr="0014129D">
              <w:rPr>
                <w:rFonts w:ascii="Times New Roman" w:hAnsi="Times New Roman" w:cs="Times New Roman"/>
                <w:bCs/>
                <w:color w:val="000000" w:themeColor="text1"/>
                <w:sz w:val="24"/>
                <w:szCs w:val="24"/>
              </w:rPr>
              <w:t>What entity serves as the One-Stop partner for a particular program in the local area?</w:t>
            </w:r>
          </w:p>
          <w:p w:rsidR="0073669E" w:rsidRPr="0014129D" w:rsidRDefault="0073669E" w:rsidP="001A264A">
            <w:pPr>
              <w:tabs>
                <w:tab w:val="left" w:pos="2135"/>
              </w:tabs>
              <w:autoSpaceDE w:val="0"/>
              <w:autoSpaceDN w:val="0"/>
              <w:adjustRightInd w:val="0"/>
              <w:spacing w:line="276" w:lineRule="auto"/>
              <w:ind w:left="2927" w:hanging="2135"/>
              <w:rPr>
                <w:rFonts w:ascii="Times New Roman" w:hAnsi="Times New Roman" w:cs="Times New Roman"/>
                <w:bCs/>
                <w:color w:val="000000" w:themeColor="text1"/>
                <w:sz w:val="24"/>
                <w:szCs w:val="24"/>
              </w:rPr>
            </w:pPr>
            <w:r w:rsidRPr="0014129D">
              <w:rPr>
                <w:rFonts w:ascii="Times New Roman" w:hAnsi="Times New Roman" w:cs="Times New Roman"/>
                <w:bCs/>
                <w:color w:val="000000" w:themeColor="text1"/>
                <w:sz w:val="24"/>
                <w:szCs w:val="24"/>
              </w:rPr>
              <w:t>20 CFR §662.230</w:t>
            </w:r>
            <w:r w:rsidRPr="0014129D">
              <w:rPr>
                <w:rFonts w:ascii="Times New Roman" w:hAnsi="Times New Roman" w:cs="Times New Roman"/>
                <w:bCs/>
                <w:color w:val="000000" w:themeColor="text1"/>
                <w:sz w:val="24"/>
                <w:szCs w:val="24"/>
              </w:rPr>
              <w:tab/>
              <w:t>What are the responsibilities of the required One-Stop partners?</w:t>
            </w:r>
          </w:p>
          <w:p w:rsidR="0073669E" w:rsidRPr="0014129D" w:rsidRDefault="0073669E" w:rsidP="001A264A">
            <w:pPr>
              <w:tabs>
                <w:tab w:val="left" w:pos="2135"/>
              </w:tabs>
              <w:autoSpaceDE w:val="0"/>
              <w:autoSpaceDN w:val="0"/>
              <w:adjustRightInd w:val="0"/>
              <w:spacing w:line="276" w:lineRule="auto"/>
              <w:ind w:left="2927" w:hanging="2135"/>
              <w:rPr>
                <w:rFonts w:ascii="Times New Roman" w:hAnsi="Times New Roman" w:cs="Times New Roman"/>
                <w:bCs/>
                <w:color w:val="000000" w:themeColor="text1"/>
                <w:sz w:val="24"/>
                <w:szCs w:val="24"/>
              </w:rPr>
            </w:pPr>
            <w:r w:rsidRPr="0014129D">
              <w:rPr>
                <w:rFonts w:ascii="Times New Roman" w:hAnsi="Times New Roman" w:cs="Times New Roman"/>
                <w:bCs/>
                <w:color w:val="000000" w:themeColor="text1"/>
                <w:sz w:val="24"/>
                <w:szCs w:val="24"/>
              </w:rPr>
              <w:t>20 CFR §662.240</w:t>
            </w:r>
            <w:r w:rsidRPr="0014129D">
              <w:rPr>
                <w:rFonts w:ascii="Times New Roman" w:hAnsi="Times New Roman" w:cs="Times New Roman"/>
                <w:bCs/>
                <w:color w:val="000000" w:themeColor="text1"/>
                <w:sz w:val="24"/>
                <w:szCs w:val="24"/>
              </w:rPr>
              <w:tab/>
              <w:t>What are a program's applicable core services?</w:t>
            </w:r>
          </w:p>
          <w:p w:rsidR="0073669E" w:rsidRPr="0014129D" w:rsidRDefault="0073669E" w:rsidP="001A264A">
            <w:pPr>
              <w:tabs>
                <w:tab w:val="left" w:pos="2135"/>
              </w:tabs>
              <w:autoSpaceDE w:val="0"/>
              <w:autoSpaceDN w:val="0"/>
              <w:adjustRightInd w:val="0"/>
              <w:spacing w:line="276" w:lineRule="auto"/>
              <w:ind w:left="2927" w:hanging="2135"/>
              <w:rPr>
                <w:rFonts w:ascii="Times New Roman" w:hAnsi="Times New Roman" w:cs="Times New Roman"/>
                <w:bCs/>
                <w:color w:val="000000" w:themeColor="text1"/>
                <w:sz w:val="24"/>
                <w:szCs w:val="24"/>
              </w:rPr>
            </w:pPr>
            <w:r w:rsidRPr="0014129D">
              <w:rPr>
                <w:rFonts w:ascii="Times New Roman" w:hAnsi="Times New Roman" w:cs="Times New Roman"/>
                <w:bCs/>
                <w:color w:val="000000" w:themeColor="text1"/>
                <w:sz w:val="24"/>
                <w:szCs w:val="24"/>
              </w:rPr>
              <w:t>20 CFR §662.250</w:t>
            </w:r>
            <w:r w:rsidRPr="0014129D">
              <w:rPr>
                <w:rFonts w:ascii="Times New Roman" w:hAnsi="Times New Roman" w:cs="Times New Roman"/>
                <w:bCs/>
                <w:color w:val="000000" w:themeColor="text1"/>
                <w:sz w:val="24"/>
                <w:szCs w:val="24"/>
              </w:rPr>
              <w:tab/>
              <w:t xml:space="preserve">Where and to what extent must </w:t>
            </w:r>
            <w:proofErr w:type="spellStart"/>
            <w:r w:rsidRPr="0014129D">
              <w:rPr>
                <w:rFonts w:ascii="Times New Roman" w:hAnsi="Times New Roman" w:cs="Times New Roman"/>
                <w:bCs/>
                <w:color w:val="000000" w:themeColor="text1"/>
                <w:sz w:val="24"/>
                <w:szCs w:val="24"/>
              </w:rPr>
              <w:t>required</w:t>
            </w:r>
            <w:proofErr w:type="spellEnd"/>
            <w:r w:rsidRPr="0014129D">
              <w:rPr>
                <w:rFonts w:ascii="Times New Roman" w:hAnsi="Times New Roman" w:cs="Times New Roman"/>
                <w:bCs/>
                <w:color w:val="000000" w:themeColor="text1"/>
                <w:sz w:val="24"/>
                <w:szCs w:val="24"/>
              </w:rPr>
              <w:t xml:space="preserve"> One-Stop partners make core services available?</w:t>
            </w:r>
          </w:p>
          <w:p w:rsidR="0073669E" w:rsidRPr="0014129D" w:rsidRDefault="0073669E" w:rsidP="001A264A">
            <w:pPr>
              <w:tabs>
                <w:tab w:val="left" w:pos="2135"/>
              </w:tabs>
              <w:autoSpaceDE w:val="0"/>
              <w:autoSpaceDN w:val="0"/>
              <w:adjustRightInd w:val="0"/>
              <w:spacing w:line="276" w:lineRule="auto"/>
              <w:ind w:left="2927" w:hanging="2135"/>
              <w:rPr>
                <w:rFonts w:ascii="Times New Roman" w:hAnsi="Times New Roman" w:cs="Times New Roman"/>
                <w:bCs/>
                <w:color w:val="000000" w:themeColor="text1"/>
                <w:sz w:val="24"/>
                <w:szCs w:val="24"/>
              </w:rPr>
            </w:pPr>
            <w:r w:rsidRPr="0014129D">
              <w:rPr>
                <w:rFonts w:ascii="Times New Roman" w:hAnsi="Times New Roman" w:cs="Times New Roman"/>
                <w:bCs/>
                <w:color w:val="000000" w:themeColor="text1"/>
                <w:sz w:val="24"/>
                <w:szCs w:val="24"/>
              </w:rPr>
              <w:t>20 CFR §662.260</w:t>
            </w:r>
            <w:r w:rsidRPr="0014129D">
              <w:rPr>
                <w:rFonts w:ascii="Times New Roman" w:hAnsi="Times New Roman" w:cs="Times New Roman"/>
                <w:bCs/>
                <w:color w:val="000000" w:themeColor="text1"/>
                <w:sz w:val="24"/>
                <w:szCs w:val="24"/>
              </w:rPr>
              <w:tab/>
              <w:t>What services, in addition to the applicable core services, are to be provided by One-Stop partners through the One-Stop delivery system?</w:t>
            </w:r>
          </w:p>
          <w:p w:rsidR="0073669E" w:rsidRPr="0014129D" w:rsidRDefault="0073669E" w:rsidP="001A264A">
            <w:pPr>
              <w:tabs>
                <w:tab w:val="left" w:pos="2135"/>
              </w:tabs>
              <w:autoSpaceDE w:val="0"/>
              <w:autoSpaceDN w:val="0"/>
              <w:adjustRightInd w:val="0"/>
              <w:spacing w:line="276" w:lineRule="auto"/>
              <w:ind w:left="2927" w:hanging="2135"/>
              <w:rPr>
                <w:rFonts w:ascii="Times New Roman" w:hAnsi="Times New Roman" w:cs="Times New Roman"/>
                <w:bCs/>
                <w:color w:val="000000" w:themeColor="text1"/>
                <w:sz w:val="24"/>
                <w:szCs w:val="24"/>
              </w:rPr>
            </w:pPr>
            <w:r w:rsidRPr="0014129D">
              <w:rPr>
                <w:rFonts w:ascii="Times New Roman" w:hAnsi="Times New Roman" w:cs="Times New Roman"/>
                <w:bCs/>
                <w:color w:val="000000" w:themeColor="text1"/>
                <w:sz w:val="24"/>
                <w:szCs w:val="24"/>
              </w:rPr>
              <w:t>20 CFR §662.270</w:t>
            </w:r>
            <w:r w:rsidRPr="0014129D">
              <w:rPr>
                <w:rFonts w:ascii="Times New Roman" w:hAnsi="Times New Roman" w:cs="Times New Roman"/>
                <w:bCs/>
                <w:color w:val="000000" w:themeColor="text1"/>
                <w:sz w:val="24"/>
                <w:szCs w:val="24"/>
              </w:rPr>
              <w:tab/>
              <w:t>How are the costs of providing services through the One-Stop delivery system and the operating costs of the system to be funded?</w:t>
            </w:r>
          </w:p>
          <w:p w:rsidR="0073669E" w:rsidRPr="0014129D" w:rsidRDefault="0073669E" w:rsidP="001A264A">
            <w:pPr>
              <w:tabs>
                <w:tab w:val="left" w:pos="2135"/>
              </w:tabs>
              <w:autoSpaceDE w:val="0"/>
              <w:autoSpaceDN w:val="0"/>
              <w:adjustRightInd w:val="0"/>
              <w:spacing w:line="276" w:lineRule="auto"/>
              <w:ind w:left="2927" w:hanging="2135"/>
              <w:rPr>
                <w:rFonts w:ascii="Times New Roman" w:hAnsi="Times New Roman" w:cs="Times New Roman"/>
                <w:bCs/>
                <w:color w:val="000000" w:themeColor="text1"/>
                <w:sz w:val="24"/>
                <w:szCs w:val="24"/>
              </w:rPr>
            </w:pPr>
            <w:r w:rsidRPr="0014129D">
              <w:rPr>
                <w:rFonts w:ascii="Times New Roman" w:hAnsi="Times New Roman" w:cs="Times New Roman"/>
                <w:bCs/>
                <w:color w:val="000000" w:themeColor="text1"/>
                <w:sz w:val="24"/>
                <w:szCs w:val="24"/>
              </w:rPr>
              <w:t>20 CFR §662.280</w:t>
            </w:r>
            <w:r w:rsidRPr="0014129D">
              <w:rPr>
                <w:rFonts w:ascii="Times New Roman" w:hAnsi="Times New Roman" w:cs="Times New Roman"/>
                <w:bCs/>
                <w:color w:val="000000" w:themeColor="text1"/>
                <w:sz w:val="24"/>
                <w:szCs w:val="24"/>
              </w:rPr>
              <w:tab/>
              <w:t>Does title I require One-Stop partners to use their funds for individuals who are not eligible for the partner's program or for services that are not authorized under the partner's program?</w:t>
            </w:r>
          </w:p>
          <w:p w:rsidR="00E57AF0" w:rsidRPr="0014129D" w:rsidRDefault="00E57AF0" w:rsidP="001A264A">
            <w:pPr>
              <w:tabs>
                <w:tab w:val="left" w:pos="2135"/>
              </w:tabs>
              <w:autoSpaceDE w:val="0"/>
              <w:autoSpaceDN w:val="0"/>
              <w:adjustRightInd w:val="0"/>
              <w:spacing w:line="276" w:lineRule="auto"/>
              <w:ind w:left="2927" w:hanging="2135"/>
              <w:rPr>
                <w:rFonts w:ascii="Times New Roman" w:hAnsi="Times New Roman" w:cs="Times New Roman"/>
                <w:bCs/>
                <w:color w:val="000000" w:themeColor="text1"/>
                <w:sz w:val="24"/>
                <w:szCs w:val="24"/>
              </w:rPr>
            </w:pPr>
          </w:p>
          <w:p w:rsidR="0073669E" w:rsidRPr="0014129D" w:rsidRDefault="0073669E" w:rsidP="001A264A">
            <w:pPr>
              <w:pStyle w:val="ListParagraph"/>
              <w:numPr>
                <w:ilvl w:val="0"/>
                <w:numId w:val="13"/>
              </w:numPr>
              <w:autoSpaceDE w:val="0"/>
              <w:autoSpaceDN w:val="0"/>
              <w:adjustRightInd w:val="0"/>
              <w:rPr>
                <w:rFonts w:ascii="Times New Roman" w:hAnsi="Times New Roman" w:cs="Times New Roman"/>
                <w:b/>
                <w:bCs/>
                <w:color w:val="000000" w:themeColor="text1"/>
                <w:sz w:val="24"/>
                <w:szCs w:val="24"/>
              </w:rPr>
            </w:pPr>
            <w:r w:rsidRPr="0014129D">
              <w:rPr>
                <w:rFonts w:ascii="Times New Roman" w:hAnsi="Times New Roman" w:cs="Times New Roman"/>
                <w:b/>
                <w:bCs/>
                <w:color w:val="000000" w:themeColor="text1"/>
                <w:sz w:val="24"/>
                <w:szCs w:val="24"/>
              </w:rPr>
              <w:t>Subpart C--Memorandum of Understanding for the One-Stop Delivery System</w:t>
            </w:r>
          </w:p>
          <w:p w:rsidR="0073669E" w:rsidRPr="0014129D" w:rsidRDefault="001A264A" w:rsidP="005055A5">
            <w:pPr>
              <w:autoSpaceDE w:val="0"/>
              <w:autoSpaceDN w:val="0"/>
              <w:adjustRightInd w:val="0"/>
              <w:spacing w:line="276" w:lineRule="auto"/>
              <w:ind w:left="1415" w:hanging="1415"/>
              <w:rPr>
                <w:rFonts w:ascii="Times New Roman" w:hAnsi="Times New Roman" w:cs="Times New Roman"/>
                <w:bCs/>
                <w:color w:val="000000" w:themeColor="text1"/>
                <w:sz w:val="24"/>
                <w:szCs w:val="24"/>
              </w:rPr>
            </w:pPr>
            <w:r w:rsidRPr="0014129D">
              <w:rPr>
                <w:rFonts w:ascii="Times New Roman" w:hAnsi="Times New Roman" w:cs="Times New Roman"/>
                <w:bCs/>
                <w:color w:val="000000" w:themeColor="text1"/>
                <w:sz w:val="24"/>
                <w:szCs w:val="24"/>
              </w:rPr>
              <w:t xml:space="preserve">            </w:t>
            </w:r>
            <w:hyperlink r:id="rId17" w:history="1">
              <w:r w:rsidR="0073669E" w:rsidRPr="0014129D">
                <w:rPr>
                  <w:rStyle w:val="Hyperlink"/>
                  <w:rFonts w:ascii="Times New Roman" w:hAnsi="Times New Roman" w:cs="Times New Roman"/>
                  <w:b/>
                  <w:color w:val="000000" w:themeColor="text1"/>
                  <w:sz w:val="24"/>
                  <w:szCs w:val="24"/>
                </w:rPr>
                <w:t>20 CFR §6</w:t>
              </w:r>
              <w:r w:rsidR="00536B23" w:rsidRPr="0014129D">
                <w:rPr>
                  <w:rStyle w:val="Hyperlink"/>
                  <w:rFonts w:ascii="Times New Roman" w:hAnsi="Times New Roman" w:cs="Times New Roman"/>
                  <w:b/>
                  <w:color w:val="000000" w:themeColor="text1"/>
                  <w:sz w:val="24"/>
                  <w:szCs w:val="24"/>
                </w:rPr>
                <w:t>6</w:t>
              </w:r>
              <w:r w:rsidR="0073669E" w:rsidRPr="0014129D">
                <w:rPr>
                  <w:rStyle w:val="Hyperlink"/>
                  <w:rFonts w:ascii="Times New Roman" w:hAnsi="Times New Roman" w:cs="Times New Roman"/>
                  <w:b/>
                  <w:color w:val="000000" w:themeColor="text1"/>
                  <w:sz w:val="24"/>
                  <w:szCs w:val="24"/>
                </w:rPr>
                <w:t>2.300</w:t>
              </w:r>
            </w:hyperlink>
            <w:r w:rsidR="0073669E" w:rsidRPr="0014129D">
              <w:rPr>
                <w:rFonts w:ascii="Times New Roman" w:hAnsi="Times New Roman" w:cs="Times New Roman"/>
                <w:bCs/>
                <w:color w:val="000000" w:themeColor="text1"/>
                <w:sz w:val="24"/>
                <w:szCs w:val="24"/>
              </w:rPr>
              <w:tab/>
              <w:t>What is the Memorandum of Understanding (MOU)?</w:t>
            </w:r>
          </w:p>
          <w:p w:rsidR="0073669E" w:rsidRPr="0014129D" w:rsidRDefault="0073669E" w:rsidP="00E57AF0">
            <w:pPr>
              <w:autoSpaceDE w:val="0"/>
              <w:autoSpaceDN w:val="0"/>
              <w:adjustRightInd w:val="0"/>
              <w:spacing w:line="276" w:lineRule="auto"/>
              <w:ind w:left="1340" w:hanging="335"/>
              <w:rPr>
                <w:rFonts w:ascii="Times New Roman" w:hAnsi="Times New Roman" w:cs="Times New Roman"/>
                <w:bCs/>
                <w:color w:val="000000" w:themeColor="text1"/>
                <w:sz w:val="24"/>
                <w:szCs w:val="24"/>
              </w:rPr>
            </w:pPr>
            <w:r w:rsidRPr="0014129D">
              <w:rPr>
                <w:rFonts w:ascii="Times New Roman" w:hAnsi="Times New Roman" w:cs="Times New Roman"/>
                <w:bCs/>
                <w:color w:val="000000" w:themeColor="text1"/>
                <w:sz w:val="24"/>
                <w:szCs w:val="24"/>
              </w:rPr>
              <w:t>(a)</w:t>
            </w:r>
            <w:r w:rsidRPr="0014129D">
              <w:rPr>
                <w:rFonts w:ascii="Times New Roman" w:hAnsi="Times New Roman" w:cs="Times New Roman"/>
                <w:bCs/>
                <w:color w:val="000000" w:themeColor="text1"/>
                <w:sz w:val="24"/>
                <w:szCs w:val="24"/>
              </w:rPr>
              <w:tab/>
              <w:t xml:space="preserve">The Memorandum of Understanding (MOU) is an agreement developed and executed </w:t>
            </w:r>
            <w:r w:rsidRPr="0014129D">
              <w:rPr>
                <w:rFonts w:ascii="Times New Roman" w:hAnsi="Times New Roman" w:cs="Times New Roman"/>
                <w:bCs/>
                <w:color w:val="000000" w:themeColor="text1"/>
                <w:sz w:val="24"/>
                <w:szCs w:val="24"/>
              </w:rPr>
              <w:lastRenderedPageBreak/>
              <w:t>between the Local Board, with the agreement of the chief elected official, and the One-Stop partners relating to the operation of the One-Stop delivery system in the local area.</w:t>
            </w:r>
          </w:p>
          <w:p w:rsidR="0073669E" w:rsidRPr="0014129D" w:rsidRDefault="0073669E" w:rsidP="00E57AF0">
            <w:pPr>
              <w:autoSpaceDE w:val="0"/>
              <w:autoSpaceDN w:val="0"/>
              <w:adjustRightInd w:val="0"/>
              <w:spacing w:line="276" w:lineRule="auto"/>
              <w:ind w:left="1340" w:hanging="335"/>
              <w:rPr>
                <w:rFonts w:ascii="Times New Roman" w:hAnsi="Times New Roman" w:cs="Times New Roman"/>
                <w:bCs/>
                <w:color w:val="000000" w:themeColor="text1"/>
                <w:sz w:val="24"/>
                <w:szCs w:val="24"/>
              </w:rPr>
            </w:pPr>
            <w:r w:rsidRPr="0014129D">
              <w:rPr>
                <w:rFonts w:ascii="Times New Roman" w:hAnsi="Times New Roman" w:cs="Times New Roman"/>
                <w:bCs/>
                <w:color w:val="000000" w:themeColor="text1"/>
                <w:sz w:val="24"/>
                <w:szCs w:val="24"/>
              </w:rPr>
              <w:t>(b)</w:t>
            </w:r>
            <w:r w:rsidRPr="0014129D">
              <w:rPr>
                <w:rFonts w:ascii="Times New Roman" w:hAnsi="Times New Roman" w:cs="Times New Roman"/>
                <w:bCs/>
                <w:color w:val="000000" w:themeColor="text1"/>
                <w:sz w:val="24"/>
                <w:szCs w:val="24"/>
              </w:rPr>
              <w:tab/>
              <w:t>The MOU must contain the provisions required by WIA section 121(c</w:t>
            </w:r>
            <w:proofErr w:type="gramStart"/>
            <w:r w:rsidRPr="0014129D">
              <w:rPr>
                <w:rFonts w:ascii="Times New Roman" w:hAnsi="Times New Roman" w:cs="Times New Roman"/>
                <w:bCs/>
                <w:color w:val="000000" w:themeColor="text1"/>
                <w:sz w:val="24"/>
                <w:szCs w:val="24"/>
              </w:rPr>
              <w:t>)(</w:t>
            </w:r>
            <w:proofErr w:type="gramEnd"/>
            <w:r w:rsidRPr="0014129D">
              <w:rPr>
                <w:rFonts w:ascii="Times New Roman" w:hAnsi="Times New Roman" w:cs="Times New Roman"/>
                <w:bCs/>
                <w:color w:val="000000" w:themeColor="text1"/>
                <w:sz w:val="24"/>
                <w:szCs w:val="24"/>
              </w:rPr>
              <w:t xml:space="preserve">2). These provisions cover services to be provided through the One-Stop delivery system; the funding of the services and operating costs of the system; and methods for referring individuals between the One-Stop operators and partners. The MOU's provisions also must determine the duration and procedures for amending the MOU, and may contain any other provisions that are consistent with WIA title </w:t>
            </w:r>
            <w:proofErr w:type="gramStart"/>
            <w:r w:rsidRPr="0014129D">
              <w:rPr>
                <w:rFonts w:ascii="Times New Roman" w:hAnsi="Times New Roman" w:cs="Times New Roman"/>
                <w:bCs/>
                <w:color w:val="000000" w:themeColor="text1"/>
                <w:sz w:val="24"/>
                <w:szCs w:val="24"/>
              </w:rPr>
              <w:t>I and the WIA regulations</w:t>
            </w:r>
            <w:proofErr w:type="gramEnd"/>
            <w:r w:rsidRPr="0014129D">
              <w:rPr>
                <w:rFonts w:ascii="Times New Roman" w:hAnsi="Times New Roman" w:cs="Times New Roman"/>
                <w:bCs/>
                <w:color w:val="000000" w:themeColor="text1"/>
                <w:sz w:val="24"/>
                <w:szCs w:val="24"/>
              </w:rPr>
              <w:t xml:space="preserve"> agreed to by the parties. </w:t>
            </w:r>
            <w:proofErr w:type="gramStart"/>
            <w:r w:rsidRPr="0014129D">
              <w:rPr>
                <w:rFonts w:ascii="Times New Roman" w:hAnsi="Times New Roman" w:cs="Times New Roman"/>
                <w:bCs/>
                <w:color w:val="000000" w:themeColor="text1"/>
                <w:sz w:val="24"/>
                <w:szCs w:val="24"/>
              </w:rPr>
              <w:t>(WIA sec. 121(c).)</w:t>
            </w:r>
            <w:proofErr w:type="gramEnd"/>
          </w:p>
          <w:p w:rsidR="00342705" w:rsidRPr="0014129D" w:rsidRDefault="00342705" w:rsidP="00342705">
            <w:pPr>
              <w:autoSpaceDE w:val="0"/>
              <w:autoSpaceDN w:val="0"/>
              <w:adjustRightInd w:val="0"/>
              <w:spacing w:line="276" w:lineRule="auto"/>
              <w:ind w:left="1005" w:hanging="335"/>
              <w:rPr>
                <w:rFonts w:ascii="Times New Roman" w:hAnsi="Times New Roman" w:cs="Times New Roman"/>
                <w:bCs/>
                <w:color w:val="000000" w:themeColor="text1"/>
                <w:sz w:val="24"/>
                <w:szCs w:val="24"/>
              </w:rPr>
            </w:pPr>
          </w:p>
          <w:p w:rsidR="0073669E" w:rsidRPr="0014129D" w:rsidRDefault="003728F2" w:rsidP="00342705">
            <w:pPr>
              <w:pStyle w:val="ListParagraph"/>
              <w:numPr>
                <w:ilvl w:val="0"/>
                <w:numId w:val="13"/>
              </w:numPr>
              <w:tabs>
                <w:tab w:val="left" w:pos="2180"/>
              </w:tabs>
              <w:autoSpaceDE w:val="0"/>
              <w:autoSpaceDN w:val="0"/>
              <w:adjustRightInd w:val="0"/>
              <w:ind w:hanging="385"/>
              <w:rPr>
                <w:rFonts w:ascii="Times New Roman" w:hAnsi="Times New Roman" w:cs="Times New Roman"/>
                <w:bCs/>
                <w:color w:val="000000" w:themeColor="text1"/>
                <w:sz w:val="24"/>
                <w:szCs w:val="24"/>
              </w:rPr>
            </w:pPr>
            <w:hyperlink r:id="rId18" w:history="1">
              <w:r w:rsidR="0073669E" w:rsidRPr="0014129D">
                <w:rPr>
                  <w:rStyle w:val="Hyperlink"/>
                  <w:rFonts w:ascii="Times New Roman" w:hAnsi="Times New Roman" w:cs="Times New Roman"/>
                  <w:b/>
                  <w:bCs/>
                  <w:color w:val="000000" w:themeColor="text1"/>
                  <w:sz w:val="24"/>
                  <w:szCs w:val="24"/>
                </w:rPr>
                <w:t>20 CFR §662.310</w:t>
              </w:r>
            </w:hyperlink>
            <w:r w:rsidR="0073669E" w:rsidRPr="0014129D">
              <w:rPr>
                <w:rFonts w:ascii="Times New Roman" w:hAnsi="Times New Roman" w:cs="Times New Roman"/>
                <w:bCs/>
                <w:color w:val="000000" w:themeColor="text1"/>
                <w:sz w:val="24"/>
                <w:szCs w:val="24"/>
              </w:rPr>
              <w:tab/>
              <w:t>Is there a single MOU for the local area or are there to be separate MOU's between the Local Board and each partner?</w:t>
            </w:r>
          </w:p>
          <w:p w:rsidR="00342705" w:rsidRPr="0014129D" w:rsidRDefault="00342705" w:rsidP="00342705">
            <w:pPr>
              <w:autoSpaceDE w:val="0"/>
              <w:autoSpaceDN w:val="0"/>
              <w:adjustRightInd w:val="0"/>
              <w:spacing w:line="276" w:lineRule="auto"/>
              <w:ind w:firstLine="18"/>
              <w:rPr>
                <w:rFonts w:ascii="Times New Roman" w:hAnsi="Times New Roman" w:cs="Times New Roman"/>
                <w:bCs/>
                <w:color w:val="000000" w:themeColor="text1"/>
                <w:sz w:val="24"/>
                <w:szCs w:val="24"/>
              </w:rPr>
            </w:pPr>
            <w:r w:rsidRPr="0014129D">
              <w:rPr>
                <w:rFonts w:ascii="Times New Roman" w:hAnsi="Times New Roman" w:cs="Times New Roman"/>
                <w:bCs/>
                <w:color w:val="000000" w:themeColor="text1"/>
                <w:sz w:val="24"/>
                <w:szCs w:val="24"/>
              </w:rPr>
              <w:t xml:space="preserve">            </w:t>
            </w:r>
          </w:p>
          <w:p w:rsidR="0073669E" w:rsidRPr="0014129D" w:rsidRDefault="003728F2" w:rsidP="00342705">
            <w:pPr>
              <w:autoSpaceDE w:val="0"/>
              <w:autoSpaceDN w:val="0"/>
              <w:adjustRightInd w:val="0"/>
              <w:spacing w:line="276" w:lineRule="auto"/>
              <w:ind w:left="720" w:firstLine="18"/>
              <w:rPr>
                <w:rFonts w:ascii="Times New Roman" w:hAnsi="Times New Roman" w:cs="Times New Roman"/>
                <w:b/>
                <w:bCs/>
                <w:color w:val="000000" w:themeColor="text1"/>
                <w:sz w:val="24"/>
                <w:szCs w:val="24"/>
              </w:rPr>
            </w:pPr>
            <w:hyperlink r:id="rId19" w:history="1">
              <w:r w:rsidR="0073669E" w:rsidRPr="0014129D">
                <w:rPr>
                  <w:rStyle w:val="Hyperlink"/>
                  <w:rFonts w:ascii="Times New Roman" w:hAnsi="Times New Roman" w:cs="Times New Roman"/>
                  <w:b/>
                  <w:bCs/>
                  <w:color w:val="000000" w:themeColor="text1"/>
                  <w:sz w:val="24"/>
                  <w:szCs w:val="24"/>
                </w:rPr>
                <w:t>Subpart D--One-Stop Operators</w:t>
              </w:r>
            </w:hyperlink>
          </w:p>
          <w:p w:rsidR="0073669E" w:rsidRPr="0014129D" w:rsidRDefault="0073669E" w:rsidP="00342705">
            <w:pPr>
              <w:autoSpaceDE w:val="0"/>
              <w:autoSpaceDN w:val="0"/>
              <w:adjustRightInd w:val="0"/>
              <w:spacing w:line="276" w:lineRule="auto"/>
              <w:ind w:left="2135" w:hanging="1415"/>
              <w:rPr>
                <w:rFonts w:ascii="Times New Roman" w:hAnsi="Times New Roman" w:cs="Times New Roman"/>
                <w:bCs/>
                <w:color w:val="000000" w:themeColor="text1"/>
                <w:sz w:val="24"/>
                <w:szCs w:val="24"/>
              </w:rPr>
            </w:pPr>
            <w:proofErr w:type="gramStart"/>
            <w:r w:rsidRPr="0014129D">
              <w:rPr>
                <w:rFonts w:ascii="Times New Roman" w:hAnsi="Times New Roman" w:cs="Times New Roman"/>
                <w:bCs/>
                <w:color w:val="000000" w:themeColor="text1"/>
                <w:sz w:val="24"/>
                <w:szCs w:val="24"/>
              </w:rPr>
              <w:t>20 CFR §662.400</w:t>
            </w:r>
            <w:r w:rsidRPr="0014129D">
              <w:rPr>
                <w:rFonts w:ascii="Times New Roman" w:hAnsi="Times New Roman" w:cs="Times New Roman"/>
                <w:bCs/>
                <w:color w:val="000000" w:themeColor="text1"/>
                <w:sz w:val="24"/>
                <w:szCs w:val="24"/>
              </w:rPr>
              <w:tab/>
              <w:t>Who is the One-Stop operator?</w:t>
            </w:r>
            <w:proofErr w:type="gramEnd"/>
          </w:p>
          <w:p w:rsidR="0073669E" w:rsidRPr="0014129D" w:rsidRDefault="0073669E" w:rsidP="00342705">
            <w:pPr>
              <w:autoSpaceDE w:val="0"/>
              <w:autoSpaceDN w:val="0"/>
              <w:adjustRightInd w:val="0"/>
              <w:spacing w:line="276" w:lineRule="auto"/>
              <w:ind w:left="2135" w:hanging="1415"/>
              <w:rPr>
                <w:rFonts w:ascii="Times New Roman" w:hAnsi="Times New Roman" w:cs="Times New Roman"/>
                <w:bCs/>
                <w:color w:val="000000" w:themeColor="text1"/>
                <w:sz w:val="24"/>
                <w:szCs w:val="24"/>
              </w:rPr>
            </w:pPr>
            <w:r w:rsidRPr="0014129D">
              <w:rPr>
                <w:rFonts w:ascii="Times New Roman" w:hAnsi="Times New Roman" w:cs="Times New Roman"/>
                <w:bCs/>
                <w:color w:val="000000" w:themeColor="text1"/>
                <w:sz w:val="24"/>
                <w:szCs w:val="24"/>
              </w:rPr>
              <w:t>20 CFR §662.410</w:t>
            </w:r>
            <w:r w:rsidRPr="0014129D">
              <w:rPr>
                <w:rFonts w:ascii="Times New Roman" w:hAnsi="Times New Roman" w:cs="Times New Roman"/>
                <w:bCs/>
                <w:color w:val="000000" w:themeColor="text1"/>
                <w:sz w:val="24"/>
                <w:szCs w:val="24"/>
              </w:rPr>
              <w:tab/>
              <w:t>How is the One-Stop operator selected?</w:t>
            </w:r>
          </w:p>
          <w:p w:rsidR="0073669E" w:rsidRPr="0014129D" w:rsidRDefault="0073669E" w:rsidP="00342705">
            <w:pPr>
              <w:autoSpaceDE w:val="0"/>
              <w:autoSpaceDN w:val="0"/>
              <w:adjustRightInd w:val="0"/>
              <w:spacing w:line="276" w:lineRule="auto"/>
              <w:ind w:left="2855" w:hanging="2135"/>
              <w:rPr>
                <w:rFonts w:ascii="Times New Roman" w:hAnsi="Times New Roman" w:cs="Times New Roman"/>
                <w:bCs/>
                <w:color w:val="000000" w:themeColor="text1"/>
                <w:sz w:val="24"/>
                <w:szCs w:val="24"/>
              </w:rPr>
            </w:pPr>
            <w:r w:rsidRPr="0014129D">
              <w:rPr>
                <w:rFonts w:ascii="Times New Roman" w:hAnsi="Times New Roman" w:cs="Times New Roman"/>
                <w:bCs/>
                <w:color w:val="000000" w:themeColor="text1"/>
                <w:sz w:val="24"/>
                <w:szCs w:val="24"/>
              </w:rPr>
              <w:t>20 CFR §662.420</w:t>
            </w:r>
            <w:r w:rsidRPr="0014129D">
              <w:rPr>
                <w:rFonts w:ascii="Times New Roman" w:hAnsi="Times New Roman" w:cs="Times New Roman"/>
                <w:bCs/>
                <w:color w:val="000000" w:themeColor="text1"/>
                <w:sz w:val="24"/>
                <w:szCs w:val="24"/>
              </w:rPr>
              <w:tab/>
              <w:t>Under what conditions may the Local Board be designated or certified as the One-Stop operator?</w:t>
            </w:r>
          </w:p>
          <w:p w:rsidR="0073669E" w:rsidRPr="0014129D" w:rsidRDefault="0073669E" w:rsidP="00342705">
            <w:pPr>
              <w:autoSpaceDE w:val="0"/>
              <w:autoSpaceDN w:val="0"/>
              <w:adjustRightInd w:val="0"/>
              <w:spacing w:line="276" w:lineRule="auto"/>
              <w:ind w:left="720"/>
              <w:rPr>
                <w:rFonts w:ascii="Times New Roman" w:hAnsi="Times New Roman" w:cs="Times New Roman"/>
                <w:bCs/>
                <w:color w:val="000000" w:themeColor="text1"/>
                <w:sz w:val="24"/>
                <w:szCs w:val="24"/>
              </w:rPr>
            </w:pPr>
            <w:r w:rsidRPr="0014129D">
              <w:rPr>
                <w:rFonts w:ascii="Times New Roman" w:hAnsi="Times New Roman" w:cs="Times New Roman"/>
                <w:bCs/>
                <w:color w:val="000000" w:themeColor="text1"/>
                <w:sz w:val="24"/>
                <w:szCs w:val="24"/>
              </w:rPr>
              <w:t>20 CFR §662.430</w:t>
            </w:r>
            <w:r w:rsidRPr="0014129D">
              <w:rPr>
                <w:rFonts w:ascii="Times New Roman" w:hAnsi="Times New Roman" w:cs="Times New Roman"/>
                <w:bCs/>
                <w:color w:val="000000" w:themeColor="text1"/>
                <w:sz w:val="24"/>
                <w:szCs w:val="24"/>
              </w:rPr>
              <w:tab/>
              <w:t>Under what conditions may One-Stop operators designated to operate in a One-Stop delivery system established prior to the enactment of WIA be designated to continue to act as a One-Stop operator under WIA without meeting the requirements of Sec. 662.410(b)?</w:t>
            </w:r>
          </w:p>
          <w:p w:rsidR="00E57AF0" w:rsidRPr="0014129D" w:rsidRDefault="00E57AF0" w:rsidP="00342705">
            <w:pPr>
              <w:autoSpaceDE w:val="0"/>
              <w:autoSpaceDN w:val="0"/>
              <w:adjustRightInd w:val="0"/>
              <w:spacing w:line="276" w:lineRule="auto"/>
              <w:ind w:left="720"/>
              <w:rPr>
                <w:rFonts w:ascii="Times New Roman" w:hAnsi="Times New Roman" w:cs="Times New Roman"/>
                <w:bCs/>
                <w:color w:val="000000" w:themeColor="text1"/>
                <w:sz w:val="24"/>
                <w:szCs w:val="24"/>
              </w:rPr>
            </w:pPr>
          </w:p>
        </w:tc>
      </w:tr>
      <w:tr w:rsidR="0014129D" w:rsidRPr="0014129D" w:rsidTr="0073669E">
        <w:trPr>
          <w:trHeight w:val="109"/>
        </w:trPr>
        <w:tc>
          <w:tcPr>
            <w:tcW w:w="10440" w:type="dxa"/>
            <w:shd w:val="clear" w:color="auto" w:fill="auto"/>
            <w:vAlign w:val="center"/>
          </w:tcPr>
          <w:p w:rsidR="0073669E" w:rsidRPr="0014129D" w:rsidRDefault="003728F2" w:rsidP="00342705">
            <w:pPr>
              <w:pStyle w:val="ListParagraph"/>
              <w:numPr>
                <w:ilvl w:val="0"/>
                <w:numId w:val="13"/>
              </w:numPr>
              <w:autoSpaceDE w:val="0"/>
              <w:autoSpaceDN w:val="0"/>
              <w:adjustRightInd w:val="0"/>
              <w:ind w:left="335" w:firstLine="0"/>
              <w:rPr>
                <w:rFonts w:ascii="Times New Roman" w:hAnsi="Times New Roman" w:cs="Times New Roman"/>
                <w:b/>
                <w:bCs/>
                <w:color w:val="000000" w:themeColor="text1"/>
                <w:sz w:val="24"/>
                <w:szCs w:val="24"/>
              </w:rPr>
            </w:pPr>
            <w:hyperlink r:id="rId20" w:history="1">
              <w:r w:rsidR="00770CF3" w:rsidRPr="0014129D">
                <w:rPr>
                  <w:rStyle w:val="Hyperlink"/>
                  <w:rFonts w:ascii="Times New Roman" w:hAnsi="Times New Roman" w:cs="Times New Roman"/>
                  <w:b/>
                  <w:color w:val="000000" w:themeColor="text1"/>
                  <w:sz w:val="24"/>
                  <w:szCs w:val="24"/>
                </w:rPr>
                <w:t>20 CFR §663.600</w:t>
              </w:r>
            </w:hyperlink>
            <w:r w:rsidR="00770CF3" w:rsidRPr="0014129D">
              <w:rPr>
                <w:rStyle w:val="Hyperlink"/>
                <w:rFonts w:ascii="Times New Roman" w:hAnsi="Times New Roman" w:cs="Times New Roman"/>
                <w:color w:val="000000" w:themeColor="text1"/>
                <w:sz w:val="24"/>
                <w:szCs w:val="24"/>
              </w:rPr>
              <w:t>,</w:t>
            </w:r>
            <w:r w:rsidR="00770CF3" w:rsidRPr="0014129D">
              <w:rPr>
                <w:rStyle w:val="Hyperlink"/>
                <w:rFonts w:ascii="Times New Roman" w:hAnsi="Times New Roman" w:cs="Times New Roman"/>
                <w:color w:val="000000" w:themeColor="text1"/>
              </w:rPr>
              <w:t xml:space="preserve"> </w:t>
            </w:r>
            <w:r w:rsidR="0073669E" w:rsidRPr="0014129D">
              <w:rPr>
                <w:rFonts w:ascii="Times New Roman" w:hAnsi="Times New Roman" w:cs="Times New Roman"/>
                <w:b/>
                <w:bCs/>
                <w:color w:val="000000" w:themeColor="text1"/>
                <w:sz w:val="24"/>
                <w:szCs w:val="24"/>
              </w:rPr>
              <w:t>Subpart F--Priority and Special Populations</w:t>
            </w:r>
          </w:p>
          <w:p w:rsidR="00342705" w:rsidRPr="0014129D" w:rsidRDefault="00342705" w:rsidP="00342705">
            <w:pPr>
              <w:pStyle w:val="ListParagraph"/>
              <w:autoSpaceDE w:val="0"/>
              <w:autoSpaceDN w:val="0"/>
              <w:adjustRightInd w:val="0"/>
              <w:ind w:left="335"/>
              <w:rPr>
                <w:rFonts w:ascii="Times New Roman" w:hAnsi="Times New Roman" w:cs="Times New Roman"/>
                <w:b/>
                <w:bCs/>
                <w:color w:val="000000" w:themeColor="text1"/>
                <w:sz w:val="24"/>
                <w:szCs w:val="24"/>
              </w:rPr>
            </w:pPr>
          </w:p>
          <w:p w:rsidR="0073669E" w:rsidRPr="0014129D" w:rsidRDefault="0073669E" w:rsidP="00342705">
            <w:pPr>
              <w:tabs>
                <w:tab w:val="left" w:pos="742"/>
                <w:tab w:val="left" w:pos="1421"/>
              </w:tabs>
              <w:autoSpaceDE w:val="0"/>
              <w:autoSpaceDN w:val="0"/>
              <w:adjustRightInd w:val="0"/>
              <w:spacing w:line="276" w:lineRule="auto"/>
              <w:ind w:left="688" w:firstLine="18"/>
              <w:rPr>
                <w:rFonts w:ascii="Times New Roman" w:hAnsi="Times New Roman" w:cs="Times New Roman"/>
                <w:bCs/>
                <w:color w:val="000000" w:themeColor="text1"/>
                <w:sz w:val="24"/>
                <w:szCs w:val="24"/>
              </w:rPr>
            </w:pPr>
            <w:r w:rsidRPr="0014129D">
              <w:rPr>
                <w:rFonts w:ascii="Times New Roman" w:hAnsi="Times New Roman" w:cs="Times New Roman"/>
                <w:bCs/>
                <w:color w:val="000000" w:themeColor="text1"/>
                <w:sz w:val="24"/>
                <w:szCs w:val="24"/>
              </w:rPr>
              <w:t xml:space="preserve">What priority </w:t>
            </w:r>
            <w:proofErr w:type="gramStart"/>
            <w:r w:rsidRPr="0014129D">
              <w:rPr>
                <w:rFonts w:ascii="Times New Roman" w:hAnsi="Times New Roman" w:cs="Times New Roman"/>
                <w:bCs/>
                <w:color w:val="000000" w:themeColor="text1"/>
                <w:sz w:val="24"/>
                <w:szCs w:val="24"/>
              </w:rPr>
              <w:t>must be given</w:t>
            </w:r>
            <w:proofErr w:type="gramEnd"/>
            <w:r w:rsidRPr="0014129D">
              <w:rPr>
                <w:rFonts w:ascii="Times New Roman" w:hAnsi="Times New Roman" w:cs="Times New Roman"/>
                <w:bCs/>
                <w:color w:val="000000" w:themeColor="text1"/>
                <w:sz w:val="24"/>
                <w:szCs w:val="24"/>
              </w:rPr>
              <w:t xml:space="preserve"> to low-income adults and public assistance recipients served with adult funds under title I?</w:t>
            </w:r>
          </w:p>
          <w:p w:rsidR="0073669E" w:rsidRPr="0014129D" w:rsidRDefault="0073669E" w:rsidP="004D400A">
            <w:pPr>
              <w:autoSpaceDE w:val="0"/>
              <w:autoSpaceDN w:val="0"/>
              <w:adjustRightInd w:val="0"/>
              <w:spacing w:line="276" w:lineRule="auto"/>
              <w:ind w:left="1426" w:hanging="353"/>
              <w:rPr>
                <w:rFonts w:ascii="Times New Roman" w:hAnsi="Times New Roman" w:cs="Times New Roman"/>
                <w:bCs/>
                <w:color w:val="000000" w:themeColor="text1"/>
                <w:sz w:val="24"/>
                <w:szCs w:val="24"/>
              </w:rPr>
            </w:pPr>
            <w:r w:rsidRPr="0014129D">
              <w:rPr>
                <w:rFonts w:ascii="Times New Roman" w:hAnsi="Times New Roman" w:cs="Times New Roman"/>
                <w:bCs/>
                <w:color w:val="000000" w:themeColor="text1"/>
                <w:sz w:val="24"/>
                <w:szCs w:val="24"/>
              </w:rPr>
              <w:t>(a)</w:t>
            </w:r>
            <w:r w:rsidRPr="0014129D">
              <w:rPr>
                <w:rFonts w:ascii="Times New Roman" w:hAnsi="Times New Roman" w:cs="Times New Roman"/>
                <w:bCs/>
                <w:color w:val="000000" w:themeColor="text1"/>
                <w:sz w:val="24"/>
                <w:szCs w:val="24"/>
              </w:rPr>
              <w:tab/>
              <w:t>WIA states, in section 134(d)(4)(E), that in the event that funds allocated to a local area for adult employment and training activities are limited, priority for intensive and</w:t>
            </w:r>
            <w:r w:rsidR="00B21B6E" w:rsidRPr="0014129D">
              <w:rPr>
                <w:rFonts w:ascii="Times New Roman" w:hAnsi="Times New Roman" w:cs="Times New Roman"/>
                <w:bCs/>
                <w:color w:val="000000" w:themeColor="text1"/>
                <w:sz w:val="24"/>
                <w:szCs w:val="24"/>
              </w:rPr>
              <w:t xml:space="preserve"> training services funded with T</w:t>
            </w:r>
            <w:r w:rsidRPr="0014129D">
              <w:rPr>
                <w:rFonts w:ascii="Times New Roman" w:hAnsi="Times New Roman" w:cs="Times New Roman"/>
                <w:bCs/>
                <w:color w:val="000000" w:themeColor="text1"/>
                <w:sz w:val="24"/>
                <w:szCs w:val="24"/>
              </w:rPr>
              <w:t xml:space="preserve">itle I adult funds must be given to recipients of public assistance and other low-income individuals in the local area. </w:t>
            </w:r>
          </w:p>
          <w:p w:rsidR="0073669E" w:rsidRPr="0014129D" w:rsidRDefault="0073669E" w:rsidP="004D400A">
            <w:pPr>
              <w:autoSpaceDE w:val="0"/>
              <w:autoSpaceDN w:val="0"/>
              <w:adjustRightInd w:val="0"/>
              <w:spacing w:line="276" w:lineRule="auto"/>
              <w:ind w:left="1426" w:hanging="353"/>
              <w:rPr>
                <w:rFonts w:ascii="Times New Roman" w:hAnsi="Times New Roman" w:cs="Times New Roman"/>
                <w:bCs/>
                <w:color w:val="000000" w:themeColor="text1"/>
                <w:sz w:val="24"/>
                <w:szCs w:val="24"/>
              </w:rPr>
            </w:pPr>
            <w:r w:rsidRPr="0014129D">
              <w:rPr>
                <w:rFonts w:ascii="Times New Roman" w:hAnsi="Times New Roman" w:cs="Times New Roman"/>
                <w:bCs/>
                <w:color w:val="000000" w:themeColor="text1"/>
                <w:sz w:val="24"/>
                <w:szCs w:val="24"/>
              </w:rPr>
              <w:t>(b)</w:t>
            </w:r>
            <w:r w:rsidRPr="0014129D">
              <w:rPr>
                <w:rFonts w:ascii="Times New Roman" w:hAnsi="Times New Roman" w:cs="Times New Roman"/>
                <w:bCs/>
                <w:color w:val="000000" w:themeColor="text1"/>
                <w:sz w:val="24"/>
                <w:szCs w:val="24"/>
              </w:rPr>
              <w:tab/>
              <w:t>Since funding is generally limited, States and local areas must establish criteria by which local areas can determine the availability of funds and the process by which any priority will be applied under WIA section 134(d)(2)(E). Such criteria may include the availability of other funds for providing employment and training-related services in the local area, the needs of the specific groups within the local area, and other appropriate factors.</w:t>
            </w:r>
          </w:p>
          <w:p w:rsidR="0073669E" w:rsidRPr="0014129D" w:rsidRDefault="0073669E" w:rsidP="004D400A">
            <w:pPr>
              <w:autoSpaceDE w:val="0"/>
              <w:autoSpaceDN w:val="0"/>
              <w:adjustRightInd w:val="0"/>
              <w:spacing w:line="276" w:lineRule="auto"/>
              <w:ind w:left="1426" w:hanging="353"/>
              <w:rPr>
                <w:rFonts w:ascii="Times New Roman" w:hAnsi="Times New Roman" w:cs="Times New Roman"/>
                <w:bCs/>
                <w:color w:val="000000" w:themeColor="text1"/>
                <w:sz w:val="24"/>
                <w:szCs w:val="24"/>
              </w:rPr>
            </w:pPr>
            <w:r w:rsidRPr="0014129D">
              <w:rPr>
                <w:rFonts w:ascii="Times New Roman" w:hAnsi="Times New Roman" w:cs="Times New Roman"/>
                <w:bCs/>
                <w:color w:val="000000" w:themeColor="text1"/>
                <w:sz w:val="24"/>
                <w:szCs w:val="24"/>
              </w:rPr>
              <w:t>(c)</w:t>
            </w:r>
            <w:r w:rsidRPr="0014129D">
              <w:rPr>
                <w:rFonts w:ascii="Times New Roman" w:hAnsi="Times New Roman" w:cs="Times New Roman"/>
                <w:bCs/>
                <w:color w:val="000000" w:themeColor="text1"/>
                <w:sz w:val="24"/>
                <w:szCs w:val="24"/>
              </w:rPr>
              <w:tab/>
              <w:t>States and local areas must give priority for adult intensive and training services to recipients of public assistance and other low-income individuals, unless the local area has determined that funds are not limited under the criteria established under paragraph (b) of this section.</w:t>
            </w:r>
          </w:p>
          <w:p w:rsidR="0073669E" w:rsidRPr="0014129D" w:rsidRDefault="0073669E" w:rsidP="004D400A">
            <w:pPr>
              <w:autoSpaceDE w:val="0"/>
              <w:autoSpaceDN w:val="0"/>
              <w:adjustRightInd w:val="0"/>
              <w:spacing w:line="276" w:lineRule="auto"/>
              <w:ind w:left="1426" w:hanging="353"/>
              <w:rPr>
                <w:rFonts w:ascii="Times New Roman" w:hAnsi="Times New Roman" w:cs="Times New Roman"/>
                <w:bCs/>
                <w:color w:val="000000" w:themeColor="text1"/>
                <w:sz w:val="24"/>
                <w:szCs w:val="24"/>
              </w:rPr>
            </w:pPr>
            <w:r w:rsidRPr="0014129D">
              <w:rPr>
                <w:rFonts w:ascii="Times New Roman" w:hAnsi="Times New Roman" w:cs="Times New Roman"/>
                <w:bCs/>
                <w:color w:val="000000" w:themeColor="text1"/>
                <w:sz w:val="24"/>
                <w:szCs w:val="24"/>
              </w:rPr>
              <w:lastRenderedPageBreak/>
              <w:t>(d)</w:t>
            </w:r>
            <w:r w:rsidRPr="0014129D">
              <w:rPr>
                <w:rFonts w:ascii="Times New Roman" w:hAnsi="Times New Roman" w:cs="Times New Roman"/>
                <w:bCs/>
                <w:color w:val="000000" w:themeColor="text1"/>
                <w:sz w:val="24"/>
                <w:szCs w:val="24"/>
              </w:rPr>
              <w:tab/>
              <w:t xml:space="preserve">The process for determining whether to apply the priority established under paragraph (b) of this section does not necessarily mean that only the recipients of public assistance and other low income individuals may receive WIA adult funded intensive and training services when funds are determined to be limited in a local area. The Local Board and the Governor may establish a process that gives priority for services to the recipients of </w:t>
            </w:r>
            <w:r w:rsidR="00342705" w:rsidRPr="0014129D">
              <w:rPr>
                <w:rFonts w:ascii="Times New Roman" w:hAnsi="Times New Roman" w:cs="Times New Roman"/>
                <w:bCs/>
                <w:color w:val="000000" w:themeColor="text1"/>
                <w:sz w:val="24"/>
                <w:szCs w:val="24"/>
              </w:rPr>
              <w:t>public assistance and other low-</w:t>
            </w:r>
            <w:r w:rsidRPr="0014129D">
              <w:rPr>
                <w:rFonts w:ascii="Times New Roman" w:hAnsi="Times New Roman" w:cs="Times New Roman"/>
                <w:bCs/>
                <w:color w:val="000000" w:themeColor="text1"/>
                <w:sz w:val="24"/>
                <w:szCs w:val="24"/>
              </w:rPr>
              <w:t xml:space="preserve">income individuals and </w:t>
            </w:r>
            <w:proofErr w:type="gramStart"/>
            <w:r w:rsidRPr="0014129D">
              <w:rPr>
                <w:rFonts w:ascii="Times New Roman" w:hAnsi="Times New Roman" w:cs="Times New Roman"/>
                <w:bCs/>
                <w:color w:val="000000" w:themeColor="text1"/>
                <w:sz w:val="24"/>
                <w:szCs w:val="24"/>
              </w:rPr>
              <w:t>that also</w:t>
            </w:r>
            <w:proofErr w:type="gramEnd"/>
            <w:r w:rsidRPr="0014129D">
              <w:rPr>
                <w:rFonts w:ascii="Times New Roman" w:hAnsi="Times New Roman" w:cs="Times New Roman"/>
                <w:bCs/>
                <w:color w:val="000000" w:themeColor="text1"/>
                <w:sz w:val="24"/>
                <w:szCs w:val="24"/>
              </w:rPr>
              <w:t xml:space="preserve"> serves other individuals meeting eligibility requirements.</w:t>
            </w:r>
          </w:p>
          <w:p w:rsidR="00E57AF0" w:rsidRPr="0014129D" w:rsidRDefault="00E57AF0" w:rsidP="00342705">
            <w:pPr>
              <w:autoSpaceDE w:val="0"/>
              <w:autoSpaceDN w:val="0"/>
              <w:adjustRightInd w:val="0"/>
              <w:spacing w:line="276" w:lineRule="auto"/>
              <w:ind w:left="1041" w:hanging="353"/>
              <w:rPr>
                <w:rFonts w:ascii="Times New Roman" w:hAnsi="Times New Roman" w:cs="Times New Roman"/>
                <w:bCs/>
                <w:color w:val="000000" w:themeColor="text1"/>
                <w:sz w:val="24"/>
                <w:szCs w:val="24"/>
              </w:rPr>
            </w:pPr>
          </w:p>
          <w:p w:rsidR="0073669E" w:rsidRPr="0014129D" w:rsidRDefault="003728F2" w:rsidP="00770CF3">
            <w:pPr>
              <w:pStyle w:val="ListParagraph"/>
              <w:numPr>
                <w:ilvl w:val="0"/>
                <w:numId w:val="13"/>
              </w:numPr>
              <w:tabs>
                <w:tab w:val="left" w:pos="742"/>
                <w:tab w:val="left" w:pos="1410"/>
              </w:tabs>
              <w:autoSpaceDE w:val="0"/>
              <w:autoSpaceDN w:val="0"/>
              <w:adjustRightInd w:val="0"/>
              <w:rPr>
                <w:rFonts w:ascii="Times New Roman" w:hAnsi="Times New Roman" w:cs="Times New Roman"/>
                <w:bCs/>
                <w:color w:val="000000" w:themeColor="text1"/>
                <w:sz w:val="24"/>
                <w:szCs w:val="24"/>
              </w:rPr>
            </w:pPr>
            <w:hyperlink r:id="rId21" w:history="1">
              <w:proofErr w:type="gramStart"/>
              <w:r w:rsidR="0073669E" w:rsidRPr="0014129D">
                <w:rPr>
                  <w:rStyle w:val="Hyperlink"/>
                  <w:rFonts w:ascii="Times New Roman" w:hAnsi="Times New Roman" w:cs="Times New Roman"/>
                  <w:b/>
                  <w:bCs/>
                  <w:color w:val="000000" w:themeColor="text1"/>
                  <w:sz w:val="24"/>
                  <w:szCs w:val="24"/>
                </w:rPr>
                <w:t>20</w:t>
              </w:r>
              <w:proofErr w:type="gramEnd"/>
              <w:r w:rsidR="0073669E" w:rsidRPr="0014129D">
                <w:rPr>
                  <w:rStyle w:val="Hyperlink"/>
                  <w:rFonts w:ascii="Times New Roman" w:hAnsi="Times New Roman" w:cs="Times New Roman"/>
                  <w:b/>
                  <w:bCs/>
                  <w:color w:val="000000" w:themeColor="text1"/>
                  <w:sz w:val="24"/>
                  <w:szCs w:val="24"/>
                </w:rPr>
                <w:t xml:space="preserve"> CFR §663.610</w:t>
              </w:r>
            </w:hyperlink>
            <w:r w:rsidR="0073669E" w:rsidRPr="0014129D">
              <w:rPr>
                <w:rFonts w:ascii="Times New Roman" w:hAnsi="Times New Roman" w:cs="Times New Roman"/>
                <w:bCs/>
                <w:color w:val="000000" w:themeColor="text1"/>
                <w:sz w:val="24"/>
                <w:szCs w:val="24"/>
              </w:rPr>
              <w:tab/>
              <w:t>Does the statutory priority for use of adult funds also apply to dislocated worker funds?</w:t>
            </w:r>
          </w:p>
          <w:p w:rsidR="00E57AF0" w:rsidRPr="0014129D" w:rsidRDefault="00E57AF0" w:rsidP="00E57AF0">
            <w:pPr>
              <w:pStyle w:val="ListParagraph"/>
              <w:tabs>
                <w:tab w:val="left" w:pos="742"/>
                <w:tab w:val="left" w:pos="1410"/>
              </w:tabs>
              <w:autoSpaceDE w:val="0"/>
              <w:autoSpaceDN w:val="0"/>
              <w:adjustRightInd w:val="0"/>
              <w:rPr>
                <w:rFonts w:ascii="Times New Roman" w:hAnsi="Times New Roman" w:cs="Times New Roman"/>
                <w:bCs/>
                <w:color w:val="000000" w:themeColor="text1"/>
                <w:sz w:val="24"/>
                <w:szCs w:val="24"/>
              </w:rPr>
            </w:pPr>
          </w:p>
          <w:p w:rsidR="0073669E" w:rsidRPr="0014129D" w:rsidRDefault="0073669E" w:rsidP="00342705">
            <w:pPr>
              <w:autoSpaceDE w:val="0"/>
              <w:autoSpaceDN w:val="0"/>
              <w:adjustRightInd w:val="0"/>
              <w:spacing w:line="276" w:lineRule="auto"/>
              <w:ind w:left="720" w:firstLine="18"/>
              <w:rPr>
                <w:rFonts w:ascii="Times New Roman" w:hAnsi="Times New Roman" w:cs="Times New Roman"/>
                <w:bCs/>
                <w:color w:val="000000" w:themeColor="text1"/>
                <w:sz w:val="24"/>
                <w:szCs w:val="24"/>
              </w:rPr>
            </w:pPr>
            <w:r w:rsidRPr="0014129D">
              <w:rPr>
                <w:rFonts w:ascii="Times New Roman" w:hAnsi="Times New Roman" w:cs="Times New Roman"/>
                <w:bCs/>
                <w:color w:val="000000" w:themeColor="text1"/>
                <w:sz w:val="24"/>
                <w:szCs w:val="24"/>
              </w:rPr>
              <w:t>No, the statutory priority applies to adult funds for intensive and training services only. Funds allocated for dislocated workers are not subject to this requirement.</w:t>
            </w:r>
          </w:p>
          <w:p w:rsidR="00E57AF0" w:rsidRPr="0014129D" w:rsidRDefault="00E57AF0" w:rsidP="00342705">
            <w:pPr>
              <w:autoSpaceDE w:val="0"/>
              <w:autoSpaceDN w:val="0"/>
              <w:adjustRightInd w:val="0"/>
              <w:spacing w:line="276" w:lineRule="auto"/>
              <w:ind w:left="720" w:firstLine="18"/>
              <w:rPr>
                <w:rFonts w:ascii="Times New Roman" w:hAnsi="Times New Roman" w:cs="Times New Roman"/>
                <w:bCs/>
                <w:color w:val="000000" w:themeColor="text1"/>
                <w:sz w:val="24"/>
                <w:szCs w:val="24"/>
              </w:rPr>
            </w:pPr>
          </w:p>
          <w:p w:rsidR="0073669E" w:rsidRPr="0014129D" w:rsidRDefault="003728F2" w:rsidP="00770CF3">
            <w:pPr>
              <w:pStyle w:val="ListParagraph"/>
              <w:numPr>
                <w:ilvl w:val="0"/>
                <w:numId w:val="13"/>
              </w:numPr>
              <w:tabs>
                <w:tab w:val="left" w:pos="695"/>
                <w:tab w:val="left" w:pos="1433"/>
              </w:tabs>
              <w:autoSpaceDE w:val="0"/>
              <w:autoSpaceDN w:val="0"/>
              <w:adjustRightInd w:val="0"/>
              <w:rPr>
                <w:rFonts w:ascii="Times New Roman" w:hAnsi="Times New Roman" w:cs="Times New Roman"/>
                <w:bCs/>
                <w:color w:val="000000" w:themeColor="text1"/>
                <w:sz w:val="24"/>
                <w:szCs w:val="24"/>
              </w:rPr>
            </w:pPr>
            <w:hyperlink r:id="rId22" w:history="1">
              <w:proofErr w:type="gramStart"/>
              <w:r w:rsidR="0073669E" w:rsidRPr="0014129D">
                <w:rPr>
                  <w:rStyle w:val="Hyperlink"/>
                  <w:rFonts w:ascii="Times New Roman" w:hAnsi="Times New Roman" w:cs="Times New Roman"/>
                  <w:b/>
                  <w:bCs/>
                  <w:color w:val="000000" w:themeColor="text1"/>
                  <w:sz w:val="24"/>
                  <w:szCs w:val="24"/>
                </w:rPr>
                <w:t>20</w:t>
              </w:r>
              <w:proofErr w:type="gramEnd"/>
              <w:r w:rsidR="0073669E" w:rsidRPr="0014129D">
                <w:rPr>
                  <w:rStyle w:val="Hyperlink"/>
                  <w:rFonts w:ascii="Times New Roman" w:hAnsi="Times New Roman" w:cs="Times New Roman"/>
                  <w:b/>
                  <w:bCs/>
                  <w:color w:val="000000" w:themeColor="text1"/>
                  <w:sz w:val="24"/>
                  <w:szCs w:val="24"/>
                </w:rPr>
                <w:t xml:space="preserve"> CFR §663.620</w:t>
              </w:r>
            </w:hyperlink>
            <w:r w:rsidR="0073669E" w:rsidRPr="0014129D">
              <w:rPr>
                <w:rFonts w:ascii="Times New Roman" w:hAnsi="Times New Roman" w:cs="Times New Roman"/>
                <w:bCs/>
                <w:color w:val="000000" w:themeColor="text1"/>
                <w:sz w:val="24"/>
                <w:szCs w:val="24"/>
              </w:rPr>
              <w:tab/>
              <w:t>How do the Welfare-to-Work program and the TANF program relate to the One-Stop delivery system?</w:t>
            </w:r>
          </w:p>
          <w:p w:rsidR="00E57AF0" w:rsidRPr="0014129D" w:rsidRDefault="00E57AF0" w:rsidP="00E57AF0">
            <w:pPr>
              <w:pStyle w:val="ListParagraph"/>
              <w:tabs>
                <w:tab w:val="left" w:pos="695"/>
                <w:tab w:val="left" w:pos="1433"/>
              </w:tabs>
              <w:autoSpaceDE w:val="0"/>
              <w:autoSpaceDN w:val="0"/>
              <w:adjustRightInd w:val="0"/>
              <w:rPr>
                <w:rFonts w:ascii="Times New Roman" w:hAnsi="Times New Roman" w:cs="Times New Roman"/>
                <w:bCs/>
                <w:color w:val="000000" w:themeColor="text1"/>
                <w:sz w:val="24"/>
                <w:szCs w:val="24"/>
              </w:rPr>
            </w:pPr>
          </w:p>
          <w:p w:rsidR="0073669E" w:rsidRPr="0014129D" w:rsidRDefault="005E7556" w:rsidP="00E57AF0">
            <w:pPr>
              <w:autoSpaceDE w:val="0"/>
              <w:autoSpaceDN w:val="0"/>
              <w:adjustRightInd w:val="0"/>
              <w:spacing w:line="276" w:lineRule="auto"/>
              <w:ind w:left="1055" w:hanging="180"/>
              <w:rPr>
                <w:rFonts w:ascii="Times New Roman" w:hAnsi="Times New Roman" w:cs="Times New Roman"/>
                <w:bCs/>
                <w:color w:val="000000" w:themeColor="text1"/>
                <w:sz w:val="24"/>
                <w:szCs w:val="24"/>
              </w:rPr>
            </w:pPr>
            <w:r w:rsidRPr="0014129D">
              <w:rPr>
                <w:rFonts w:ascii="Times New Roman" w:hAnsi="Times New Roman" w:cs="Times New Roman"/>
                <w:bCs/>
                <w:color w:val="000000" w:themeColor="text1"/>
                <w:sz w:val="24"/>
                <w:szCs w:val="24"/>
              </w:rPr>
              <w:t xml:space="preserve"> </w:t>
            </w:r>
            <w:r w:rsidR="00E57AF0" w:rsidRPr="0014129D">
              <w:rPr>
                <w:rFonts w:ascii="Times New Roman" w:hAnsi="Times New Roman" w:cs="Times New Roman"/>
                <w:bCs/>
                <w:color w:val="000000" w:themeColor="text1"/>
                <w:sz w:val="24"/>
                <w:szCs w:val="24"/>
              </w:rPr>
              <w:t xml:space="preserve"> </w:t>
            </w:r>
            <w:r w:rsidRPr="0014129D">
              <w:rPr>
                <w:rFonts w:ascii="Times New Roman" w:hAnsi="Times New Roman" w:cs="Times New Roman"/>
                <w:bCs/>
                <w:color w:val="000000" w:themeColor="text1"/>
                <w:sz w:val="24"/>
                <w:szCs w:val="24"/>
              </w:rPr>
              <w:t xml:space="preserve">(b) </w:t>
            </w:r>
            <w:r w:rsidR="00E57AF0" w:rsidRPr="0014129D">
              <w:rPr>
                <w:rFonts w:ascii="Times New Roman" w:hAnsi="Times New Roman" w:cs="Times New Roman"/>
                <w:bCs/>
                <w:color w:val="000000" w:themeColor="text1"/>
                <w:sz w:val="24"/>
                <w:szCs w:val="24"/>
              </w:rPr>
              <w:t xml:space="preserve"> </w:t>
            </w:r>
            <w:r w:rsidR="0073669E" w:rsidRPr="0014129D">
              <w:rPr>
                <w:rFonts w:ascii="Times New Roman" w:hAnsi="Times New Roman" w:cs="Times New Roman"/>
                <w:bCs/>
                <w:color w:val="000000" w:themeColor="text1"/>
                <w:sz w:val="24"/>
                <w:szCs w:val="24"/>
              </w:rPr>
              <w:t xml:space="preserve">The local TANF agency </w:t>
            </w:r>
            <w:proofErr w:type="gramStart"/>
            <w:r w:rsidR="0073669E" w:rsidRPr="0014129D">
              <w:rPr>
                <w:rFonts w:ascii="Times New Roman" w:hAnsi="Times New Roman" w:cs="Times New Roman"/>
                <w:bCs/>
                <w:color w:val="000000" w:themeColor="text1"/>
                <w:sz w:val="24"/>
                <w:szCs w:val="24"/>
              </w:rPr>
              <w:t>is specifically suggested</w:t>
            </w:r>
            <w:proofErr w:type="gramEnd"/>
            <w:r w:rsidR="0073669E" w:rsidRPr="0014129D">
              <w:rPr>
                <w:rFonts w:ascii="Times New Roman" w:hAnsi="Times New Roman" w:cs="Times New Roman"/>
                <w:bCs/>
                <w:color w:val="000000" w:themeColor="text1"/>
                <w:sz w:val="24"/>
                <w:szCs w:val="24"/>
              </w:rPr>
              <w:t xml:space="preserve"> under WIA as an additional partner in the One-Stop system. TANF recipients will have access to more information about </w:t>
            </w:r>
            <w:proofErr w:type="gramStart"/>
            <w:r w:rsidR="0073669E" w:rsidRPr="0014129D">
              <w:rPr>
                <w:rFonts w:ascii="Times New Roman" w:hAnsi="Times New Roman" w:cs="Times New Roman"/>
                <w:bCs/>
                <w:color w:val="000000" w:themeColor="text1"/>
                <w:sz w:val="24"/>
                <w:szCs w:val="24"/>
              </w:rPr>
              <w:t xml:space="preserve">employment </w:t>
            </w:r>
            <w:r w:rsidR="00342705" w:rsidRPr="0014129D">
              <w:rPr>
                <w:rFonts w:ascii="Times New Roman" w:hAnsi="Times New Roman" w:cs="Times New Roman"/>
                <w:bCs/>
                <w:color w:val="000000" w:themeColor="text1"/>
                <w:sz w:val="24"/>
                <w:szCs w:val="24"/>
              </w:rPr>
              <w:t xml:space="preserve"> </w:t>
            </w:r>
            <w:r w:rsidR="0073669E" w:rsidRPr="0014129D">
              <w:rPr>
                <w:rFonts w:ascii="Times New Roman" w:hAnsi="Times New Roman" w:cs="Times New Roman"/>
                <w:bCs/>
                <w:color w:val="000000" w:themeColor="text1"/>
                <w:sz w:val="24"/>
                <w:szCs w:val="24"/>
              </w:rPr>
              <w:t>opportunities</w:t>
            </w:r>
            <w:proofErr w:type="gramEnd"/>
            <w:r w:rsidR="0073669E" w:rsidRPr="0014129D">
              <w:rPr>
                <w:rFonts w:ascii="Times New Roman" w:hAnsi="Times New Roman" w:cs="Times New Roman"/>
                <w:bCs/>
                <w:color w:val="000000" w:themeColor="text1"/>
                <w:sz w:val="24"/>
                <w:szCs w:val="24"/>
              </w:rPr>
              <w:t xml:space="preserve"> and services when the TANF agency participates in the One-Stop delivery system. The Governor and Local Board should encourage the TANF agency to become a One-Stop partner to improve the quality of services to the </w:t>
            </w:r>
            <w:proofErr w:type="spellStart"/>
            <w:r w:rsidR="0073669E" w:rsidRPr="0014129D">
              <w:rPr>
                <w:rFonts w:ascii="Times New Roman" w:hAnsi="Times New Roman" w:cs="Times New Roman"/>
                <w:bCs/>
                <w:color w:val="000000" w:themeColor="text1"/>
                <w:sz w:val="24"/>
                <w:szCs w:val="24"/>
              </w:rPr>
              <w:t>WtW</w:t>
            </w:r>
            <w:proofErr w:type="spellEnd"/>
            <w:r w:rsidR="0073669E" w:rsidRPr="0014129D">
              <w:rPr>
                <w:rFonts w:ascii="Times New Roman" w:hAnsi="Times New Roman" w:cs="Times New Roman"/>
                <w:bCs/>
                <w:color w:val="000000" w:themeColor="text1"/>
                <w:sz w:val="24"/>
                <w:szCs w:val="24"/>
              </w:rPr>
              <w:t xml:space="preserve"> and TANF-eligible populations. In addition, becoming a One-Stop partner will ensure that the TANF agency is represented on the Local Board and participates in developing workforce investment strategies that help cash assistance </w:t>
            </w:r>
            <w:proofErr w:type="gramStart"/>
            <w:r w:rsidR="0073669E" w:rsidRPr="0014129D">
              <w:rPr>
                <w:rFonts w:ascii="Times New Roman" w:hAnsi="Times New Roman" w:cs="Times New Roman"/>
                <w:bCs/>
                <w:color w:val="000000" w:themeColor="text1"/>
                <w:sz w:val="24"/>
                <w:szCs w:val="24"/>
              </w:rPr>
              <w:t>recipients</w:t>
            </w:r>
            <w:proofErr w:type="gramEnd"/>
            <w:r w:rsidR="0073669E" w:rsidRPr="0014129D">
              <w:rPr>
                <w:rFonts w:ascii="Times New Roman" w:hAnsi="Times New Roman" w:cs="Times New Roman"/>
                <w:bCs/>
                <w:color w:val="000000" w:themeColor="text1"/>
                <w:sz w:val="24"/>
                <w:szCs w:val="24"/>
              </w:rPr>
              <w:t xml:space="preserve"> secure lasting employment.</w:t>
            </w:r>
          </w:p>
          <w:p w:rsidR="00342705" w:rsidRPr="0014129D" w:rsidRDefault="00342705" w:rsidP="00342705">
            <w:pPr>
              <w:autoSpaceDE w:val="0"/>
              <w:autoSpaceDN w:val="0"/>
              <w:adjustRightInd w:val="0"/>
              <w:spacing w:line="276" w:lineRule="auto"/>
              <w:ind w:left="990" w:hanging="270"/>
              <w:rPr>
                <w:rFonts w:ascii="Times New Roman" w:hAnsi="Times New Roman" w:cs="Times New Roman"/>
                <w:bCs/>
                <w:color w:val="000000" w:themeColor="text1"/>
                <w:sz w:val="24"/>
                <w:szCs w:val="24"/>
              </w:rPr>
            </w:pPr>
          </w:p>
          <w:p w:rsidR="0073669E" w:rsidRPr="0014129D" w:rsidRDefault="003728F2" w:rsidP="00770CF3">
            <w:pPr>
              <w:pStyle w:val="ListParagraph"/>
              <w:numPr>
                <w:ilvl w:val="0"/>
                <w:numId w:val="13"/>
              </w:numPr>
              <w:tabs>
                <w:tab w:val="left" w:pos="719"/>
                <w:tab w:val="left" w:pos="1445"/>
              </w:tabs>
              <w:autoSpaceDE w:val="0"/>
              <w:autoSpaceDN w:val="0"/>
              <w:adjustRightInd w:val="0"/>
              <w:rPr>
                <w:rFonts w:ascii="Times New Roman" w:hAnsi="Times New Roman" w:cs="Times New Roman"/>
                <w:bCs/>
                <w:color w:val="000000" w:themeColor="text1"/>
                <w:sz w:val="24"/>
                <w:szCs w:val="24"/>
              </w:rPr>
            </w:pPr>
            <w:hyperlink r:id="rId23" w:history="1">
              <w:proofErr w:type="gramStart"/>
              <w:r w:rsidR="0073669E" w:rsidRPr="0014129D">
                <w:rPr>
                  <w:rStyle w:val="Hyperlink"/>
                  <w:rFonts w:ascii="Times New Roman" w:hAnsi="Times New Roman" w:cs="Times New Roman"/>
                  <w:b/>
                  <w:bCs/>
                  <w:color w:val="000000" w:themeColor="text1"/>
                  <w:sz w:val="24"/>
                  <w:szCs w:val="24"/>
                </w:rPr>
                <w:t>20</w:t>
              </w:r>
              <w:proofErr w:type="gramEnd"/>
              <w:r w:rsidR="0073669E" w:rsidRPr="0014129D">
                <w:rPr>
                  <w:rStyle w:val="Hyperlink"/>
                  <w:rFonts w:ascii="Times New Roman" w:hAnsi="Times New Roman" w:cs="Times New Roman"/>
                  <w:b/>
                  <w:bCs/>
                  <w:color w:val="000000" w:themeColor="text1"/>
                  <w:sz w:val="24"/>
                  <w:szCs w:val="24"/>
                </w:rPr>
                <w:t xml:space="preserve"> CFR §663.630</w:t>
              </w:r>
            </w:hyperlink>
            <w:r w:rsidR="0073669E" w:rsidRPr="0014129D">
              <w:rPr>
                <w:rFonts w:ascii="Times New Roman" w:hAnsi="Times New Roman" w:cs="Times New Roman"/>
                <w:bCs/>
                <w:color w:val="000000" w:themeColor="text1"/>
                <w:sz w:val="24"/>
                <w:szCs w:val="24"/>
              </w:rPr>
              <w:tab/>
              <w:t>How does a displaced homemaker qualify for services under title I?</w:t>
            </w:r>
          </w:p>
          <w:p w:rsidR="00E57AF0" w:rsidRPr="0014129D" w:rsidRDefault="00E57AF0" w:rsidP="00E57AF0">
            <w:pPr>
              <w:pStyle w:val="ListParagraph"/>
              <w:tabs>
                <w:tab w:val="left" w:pos="719"/>
                <w:tab w:val="left" w:pos="1445"/>
              </w:tabs>
              <w:autoSpaceDE w:val="0"/>
              <w:autoSpaceDN w:val="0"/>
              <w:adjustRightInd w:val="0"/>
              <w:rPr>
                <w:rFonts w:ascii="Times New Roman" w:hAnsi="Times New Roman" w:cs="Times New Roman"/>
                <w:bCs/>
                <w:color w:val="000000" w:themeColor="text1"/>
                <w:sz w:val="24"/>
                <w:szCs w:val="24"/>
              </w:rPr>
            </w:pPr>
          </w:p>
          <w:p w:rsidR="0073669E" w:rsidRPr="0014129D" w:rsidRDefault="0073669E" w:rsidP="00342705">
            <w:pPr>
              <w:autoSpaceDE w:val="0"/>
              <w:autoSpaceDN w:val="0"/>
              <w:adjustRightInd w:val="0"/>
              <w:spacing w:line="276" w:lineRule="auto"/>
              <w:ind w:left="702" w:firstLine="18"/>
              <w:rPr>
                <w:rFonts w:ascii="Times New Roman" w:hAnsi="Times New Roman" w:cs="Times New Roman"/>
                <w:bCs/>
                <w:color w:val="000000" w:themeColor="text1"/>
                <w:sz w:val="24"/>
                <w:szCs w:val="24"/>
              </w:rPr>
            </w:pPr>
            <w:r w:rsidRPr="0014129D">
              <w:rPr>
                <w:rFonts w:ascii="Times New Roman" w:hAnsi="Times New Roman" w:cs="Times New Roman"/>
                <w:bCs/>
                <w:color w:val="000000" w:themeColor="text1"/>
                <w:sz w:val="24"/>
                <w:szCs w:val="24"/>
              </w:rPr>
              <w:t>Displaced homemakers may be eligib</w:t>
            </w:r>
            <w:r w:rsidR="00B67040" w:rsidRPr="0014129D">
              <w:rPr>
                <w:rFonts w:ascii="Times New Roman" w:hAnsi="Times New Roman" w:cs="Times New Roman"/>
                <w:bCs/>
                <w:color w:val="000000" w:themeColor="text1"/>
                <w:sz w:val="24"/>
                <w:szCs w:val="24"/>
              </w:rPr>
              <w:t>le to receive assistance under T</w:t>
            </w:r>
            <w:r w:rsidRPr="0014129D">
              <w:rPr>
                <w:rFonts w:ascii="Times New Roman" w:hAnsi="Times New Roman" w:cs="Times New Roman"/>
                <w:bCs/>
                <w:color w:val="000000" w:themeColor="text1"/>
                <w:sz w:val="24"/>
                <w:szCs w:val="24"/>
              </w:rPr>
              <w:t xml:space="preserve">itle I in a variety of ways, including: </w:t>
            </w:r>
          </w:p>
          <w:p w:rsidR="0073669E" w:rsidRPr="0014129D" w:rsidRDefault="0073669E" w:rsidP="00E57AF0">
            <w:pPr>
              <w:numPr>
                <w:ilvl w:val="1"/>
                <w:numId w:val="2"/>
              </w:numPr>
              <w:autoSpaceDE w:val="0"/>
              <w:autoSpaceDN w:val="0"/>
              <w:adjustRightInd w:val="0"/>
              <w:spacing w:line="276" w:lineRule="auto"/>
              <w:contextualSpacing/>
              <w:rPr>
                <w:rFonts w:ascii="Times New Roman" w:hAnsi="Times New Roman" w:cs="Times New Roman"/>
                <w:bCs/>
                <w:color w:val="000000" w:themeColor="text1"/>
                <w:sz w:val="24"/>
                <w:szCs w:val="24"/>
              </w:rPr>
            </w:pPr>
            <w:r w:rsidRPr="0014129D">
              <w:rPr>
                <w:rFonts w:ascii="Times New Roman" w:hAnsi="Times New Roman" w:cs="Times New Roman"/>
                <w:bCs/>
                <w:color w:val="000000" w:themeColor="text1"/>
                <w:sz w:val="24"/>
                <w:szCs w:val="24"/>
              </w:rPr>
              <w:t xml:space="preserve">Core services provided by the One-Stop partners through the One-Stop delivery system; </w:t>
            </w:r>
          </w:p>
          <w:p w:rsidR="00342705" w:rsidRPr="0014129D" w:rsidRDefault="0073669E" w:rsidP="00E57AF0">
            <w:pPr>
              <w:numPr>
                <w:ilvl w:val="1"/>
                <w:numId w:val="2"/>
              </w:numPr>
              <w:tabs>
                <w:tab w:val="left" w:pos="335"/>
              </w:tabs>
              <w:autoSpaceDE w:val="0"/>
              <w:autoSpaceDN w:val="0"/>
              <w:adjustRightInd w:val="0"/>
              <w:spacing w:line="276" w:lineRule="auto"/>
              <w:contextualSpacing/>
              <w:rPr>
                <w:rFonts w:ascii="Times New Roman" w:hAnsi="Times New Roman" w:cs="Times New Roman"/>
                <w:bCs/>
                <w:color w:val="000000" w:themeColor="text1"/>
                <w:sz w:val="24"/>
                <w:szCs w:val="24"/>
              </w:rPr>
            </w:pPr>
            <w:r w:rsidRPr="0014129D">
              <w:rPr>
                <w:rFonts w:ascii="Times New Roman" w:hAnsi="Times New Roman" w:cs="Times New Roman"/>
                <w:bCs/>
                <w:color w:val="000000" w:themeColor="text1"/>
                <w:sz w:val="24"/>
                <w:szCs w:val="24"/>
              </w:rPr>
              <w:t>Intensive or training services for which an individual qualifies as a dislocated worker/displaced homemaker if the requirements of this part are met;</w:t>
            </w:r>
          </w:p>
          <w:p w:rsidR="0073669E" w:rsidRPr="0014129D" w:rsidRDefault="0073669E" w:rsidP="00E57AF0">
            <w:pPr>
              <w:numPr>
                <w:ilvl w:val="1"/>
                <w:numId w:val="2"/>
              </w:numPr>
              <w:tabs>
                <w:tab w:val="left" w:pos="335"/>
              </w:tabs>
              <w:autoSpaceDE w:val="0"/>
              <w:autoSpaceDN w:val="0"/>
              <w:adjustRightInd w:val="0"/>
              <w:spacing w:line="276" w:lineRule="auto"/>
              <w:contextualSpacing/>
              <w:rPr>
                <w:rFonts w:ascii="Times New Roman" w:hAnsi="Times New Roman" w:cs="Times New Roman"/>
                <w:bCs/>
                <w:color w:val="000000" w:themeColor="text1"/>
                <w:sz w:val="24"/>
                <w:szCs w:val="24"/>
              </w:rPr>
            </w:pPr>
            <w:r w:rsidRPr="0014129D">
              <w:rPr>
                <w:rFonts w:ascii="Times New Roman" w:hAnsi="Times New Roman" w:cs="Times New Roman"/>
                <w:bCs/>
                <w:color w:val="000000" w:themeColor="text1"/>
                <w:sz w:val="24"/>
                <w:szCs w:val="24"/>
              </w:rPr>
              <w:t>Intensive or training services for which an individual is eligible if the requirements of this part are met;</w:t>
            </w:r>
          </w:p>
          <w:p w:rsidR="0073669E" w:rsidRPr="0014129D" w:rsidRDefault="0073669E" w:rsidP="00E57AF0">
            <w:pPr>
              <w:numPr>
                <w:ilvl w:val="1"/>
                <w:numId w:val="2"/>
              </w:numPr>
              <w:tabs>
                <w:tab w:val="left" w:pos="335"/>
              </w:tabs>
              <w:autoSpaceDE w:val="0"/>
              <w:autoSpaceDN w:val="0"/>
              <w:adjustRightInd w:val="0"/>
              <w:spacing w:line="276" w:lineRule="auto"/>
              <w:contextualSpacing/>
              <w:rPr>
                <w:rFonts w:ascii="Times New Roman" w:hAnsi="Times New Roman" w:cs="Times New Roman"/>
                <w:bCs/>
                <w:color w:val="000000" w:themeColor="text1"/>
                <w:sz w:val="24"/>
                <w:szCs w:val="24"/>
              </w:rPr>
            </w:pPr>
            <w:r w:rsidRPr="0014129D">
              <w:rPr>
                <w:rFonts w:ascii="Times New Roman" w:hAnsi="Times New Roman" w:cs="Times New Roman"/>
                <w:bCs/>
                <w:color w:val="000000" w:themeColor="text1"/>
                <w:sz w:val="24"/>
                <w:szCs w:val="24"/>
              </w:rPr>
              <w:t>Statewide employment and training projects conducted with reserve funds for innovative programs for displaced homemakers, as described  in 20 CFR 665.210(f).</w:t>
            </w:r>
          </w:p>
          <w:p w:rsidR="00342705" w:rsidRPr="0014129D" w:rsidRDefault="00342705" w:rsidP="00342705">
            <w:pPr>
              <w:tabs>
                <w:tab w:val="left" w:pos="335"/>
              </w:tabs>
              <w:autoSpaceDE w:val="0"/>
              <w:autoSpaceDN w:val="0"/>
              <w:adjustRightInd w:val="0"/>
              <w:spacing w:line="276" w:lineRule="auto"/>
              <w:ind w:left="1055"/>
              <w:contextualSpacing/>
              <w:rPr>
                <w:rFonts w:ascii="Times New Roman" w:hAnsi="Times New Roman" w:cs="Times New Roman"/>
                <w:bCs/>
                <w:color w:val="000000" w:themeColor="text1"/>
                <w:sz w:val="24"/>
                <w:szCs w:val="24"/>
              </w:rPr>
            </w:pPr>
          </w:p>
          <w:p w:rsidR="0073669E" w:rsidRPr="0014129D" w:rsidRDefault="003728F2" w:rsidP="00342705">
            <w:pPr>
              <w:pStyle w:val="ListParagraph"/>
              <w:numPr>
                <w:ilvl w:val="0"/>
                <w:numId w:val="13"/>
              </w:numPr>
              <w:autoSpaceDE w:val="0"/>
              <w:autoSpaceDN w:val="0"/>
              <w:adjustRightInd w:val="0"/>
              <w:rPr>
                <w:rFonts w:ascii="Times New Roman" w:hAnsi="Times New Roman" w:cs="Times New Roman"/>
                <w:bCs/>
                <w:color w:val="000000" w:themeColor="text1"/>
                <w:sz w:val="24"/>
                <w:szCs w:val="24"/>
              </w:rPr>
            </w:pPr>
            <w:hyperlink r:id="rId24" w:history="1">
              <w:proofErr w:type="gramStart"/>
              <w:r w:rsidR="0073669E" w:rsidRPr="0014129D">
                <w:rPr>
                  <w:rStyle w:val="Hyperlink"/>
                  <w:rFonts w:ascii="Times New Roman" w:hAnsi="Times New Roman" w:cs="Times New Roman"/>
                  <w:b/>
                  <w:bCs/>
                  <w:color w:val="000000" w:themeColor="text1"/>
                  <w:sz w:val="24"/>
                  <w:szCs w:val="24"/>
                </w:rPr>
                <w:t>20</w:t>
              </w:r>
              <w:proofErr w:type="gramEnd"/>
              <w:r w:rsidR="0073669E" w:rsidRPr="0014129D">
                <w:rPr>
                  <w:rStyle w:val="Hyperlink"/>
                  <w:rFonts w:ascii="Times New Roman" w:hAnsi="Times New Roman" w:cs="Times New Roman"/>
                  <w:b/>
                  <w:bCs/>
                  <w:color w:val="000000" w:themeColor="text1"/>
                  <w:sz w:val="24"/>
                  <w:szCs w:val="24"/>
                </w:rPr>
                <w:t xml:space="preserve"> CFR §663.640</w:t>
              </w:r>
            </w:hyperlink>
            <w:r w:rsidR="0073669E" w:rsidRPr="0014129D">
              <w:rPr>
                <w:rFonts w:ascii="Times New Roman" w:hAnsi="Times New Roman" w:cs="Times New Roman"/>
                <w:bCs/>
                <w:color w:val="000000" w:themeColor="text1"/>
                <w:sz w:val="24"/>
                <w:szCs w:val="24"/>
              </w:rPr>
              <w:tab/>
              <w:t>May an individual with a disability whose family d</w:t>
            </w:r>
            <w:r w:rsidR="005E7556" w:rsidRPr="0014129D">
              <w:rPr>
                <w:rFonts w:ascii="Times New Roman" w:hAnsi="Times New Roman" w:cs="Times New Roman"/>
                <w:bCs/>
                <w:color w:val="000000" w:themeColor="text1"/>
                <w:sz w:val="24"/>
                <w:szCs w:val="24"/>
              </w:rPr>
              <w:t xml:space="preserve">oes not meet income eligibility </w:t>
            </w:r>
            <w:r w:rsidR="0073669E" w:rsidRPr="0014129D">
              <w:rPr>
                <w:rFonts w:ascii="Times New Roman" w:hAnsi="Times New Roman" w:cs="Times New Roman"/>
                <w:bCs/>
                <w:color w:val="000000" w:themeColor="text1"/>
                <w:sz w:val="24"/>
                <w:szCs w:val="24"/>
              </w:rPr>
              <w:t>criteria under the Act be eligible for priority as a low- income adult?</w:t>
            </w:r>
          </w:p>
          <w:p w:rsidR="00E57AF0" w:rsidRPr="0014129D" w:rsidRDefault="00E57AF0" w:rsidP="00E57AF0">
            <w:pPr>
              <w:pStyle w:val="ListParagraph"/>
              <w:autoSpaceDE w:val="0"/>
              <w:autoSpaceDN w:val="0"/>
              <w:adjustRightInd w:val="0"/>
              <w:rPr>
                <w:rFonts w:ascii="Times New Roman" w:hAnsi="Times New Roman" w:cs="Times New Roman"/>
                <w:bCs/>
                <w:color w:val="000000" w:themeColor="text1"/>
                <w:sz w:val="24"/>
                <w:szCs w:val="24"/>
              </w:rPr>
            </w:pPr>
          </w:p>
          <w:p w:rsidR="0073669E" w:rsidRPr="0014129D" w:rsidRDefault="0073669E" w:rsidP="00342705">
            <w:pPr>
              <w:autoSpaceDE w:val="0"/>
              <w:autoSpaceDN w:val="0"/>
              <w:adjustRightInd w:val="0"/>
              <w:spacing w:line="276" w:lineRule="auto"/>
              <w:ind w:left="720"/>
              <w:rPr>
                <w:rFonts w:ascii="Times New Roman" w:hAnsi="Times New Roman" w:cs="Times New Roman"/>
                <w:bCs/>
                <w:color w:val="000000" w:themeColor="text1"/>
                <w:sz w:val="24"/>
                <w:szCs w:val="24"/>
              </w:rPr>
            </w:pPr>
            <w:r w:rsidRPr="0014129D">
              <w:rPr>
                <w:rFonts w:ascii="Times New Roman" w:hAnsi="Times New Roman" w:cs="Times New Roman"/>
                <w:bCs/>
                <w:color w:val="000000" w:themeColor="text1"/>
                <w:sz w:val="24"/>
                <w:szCs w:val="24"/>
              </w:rPr>
              <w:t>Yes, even if the family of an individual with a disability does not meet the income eligibility criteria, the individual with a disability is to be  considered a low-income individual if the individual's own income:</w:t>
            </w:r>
          </w:p>
          <w:p w:rsidR="0073669E" w:rsidRPr="0014129D" w:rsidRDefault="0073669E" w:rsidP="00E57AF0">
            <w:pPr>
              <w:autoSpaceDE w:val="0"/>
              <w:autoSpaceDN w:val="0"/>
              <w:adjustRightInd w:val="0"/>
              <w:spacing w:line="276" w:lineRule="auto"/>
              <w:ind w:left="1055"/>
              <w:rPr>
                <w:rFonts w:ascii="Times New Roman" w:hAnsi="Times New Roman" w:cs="Times New Roman"/>
                <w:bCs/>
                <w:color w:val="000000" w:themeColor="text1"/>
                <w:sz w:val="24"/>
                <w:szCs w:val="24"/>
              </w:rPr>
            </w:pPr>
            <w:r w:rsidRPr="0014129D">
              <w:rPr>
                <w:rFonts w:ascii="Times New Roman" w:hAnsi="Times New Roman" w:cs="Times New Roman"/>
                <w:bCs/>
                <w:color w:val="000000" w:themeColor="text1"/>
                <w:sz w:val="24"/>
                <w:szCs w:val="24"/>
              </w:rPr>
              <w:t>(a)</w:t>
            </w:r>
            <w:r w:rsidR="005E7556" w:rsidRPr="0014129D">
              <w:rPr>
                <w:rFonts w:ascii="Times New Roman" w:hAnsi="Times New Roman" w:cs="Times New Roman"/>
                <w:bCs/>
                <w:color w:val="000000" w:themeColor="text1"/>
                <w:sz w:val="24"/>
                <w:szCs w:val="24"/>
              </w:rPr>
              <w:t xml:space="preserve"> </w:t>
            </w:r>
            <w:r w:rsidRPr="0014129D">
              <w:rPr>
                <w:rFonts w:ascii="Times New Roman" w:hAnsi="Times New Roman" w:cs="Times New Roman"/>
                <w:bCs/>
                <w:color w:val="000000" w:themeColor="text1"/>
                <w:sz w:val="24"/>
                <w:szCs w:val="24"/>
              </w:rPr>
              <w:t>Meets the income criteria established in WIA section 101(25)(B); or</w:t>
            </w:r>
          </w:p>
          <w:p w:rsidR="0073669E" w:rsidRPr="0014129D" w:rsidRDefault="005E7556" w:rsidP="00E57AF0">
            <w:pPr>
              <w:autoSpaceDE w:val="0"/>
              <w:autoSpaceDN w:val="0"/>
              <w:adjustRightInd w:val="0"/>
              <w:spacing w:line="276" w:lineRule="auto"/>
              <w:ind w:left="1055"/>
              <w:rPr>
                <w:rFonts w:ascii="Times New Roman" w:hAnsi="Times New Roman" w:cs="Times New Roman"/>
                <w:bCs/>
                <w:color w:val="000000" w:themeColor="text1"/>
                <w:sz w:val="24"/>
                <w:szCs w:val="24"/>
              </w:rPr>
            </w:pPr>
            <w:proofErr w:type="gramStart"/>
            <w:r w:rsidRPr="0014129D">
              <w:rPr>
                <w:rFonts w:ascii="Times New Roman" w:hAnsi="Times New Roman" w:cs="Times New Roman"/>
                <w:bCs/>
                <w:color w:val="000000" w:themeColor="text1"/>
                <w:sz w:val="24"/>
                <w:szCs w:val="24"/>
              </w:rPr>
              <w:t xml:space="preserve">(b) </w:t>
            </w:r>
            <w:r w:rsidR="0073669E" w:rsidRPr="0014129D">
              <w:rPr>
                <w:rFonts w:ascii="Times New Roman" w:hAnsi="Times New Roman" w:cs="Times New Roman"/>
                <w:bCs/>
                <w:color w:val="000000" w:themeColor="text1"/>
                <w:sz w:val="24"/>
                <w:szCs w:val="24"/>
              </w:rPr>
              <w:t>Meets the income eligibility criteria for cash payments under any Federal, State or local public assistanc</w:t>
            </w:r>
            <w:r w:rsidR="004F6DB7" w:rsidRPr="0014129D">
              <w:rPr>
                <w:rFonts w:ascii="Times New Roman" w:hAnsi="Times New Roman" w:cs="Times New Roman"/>
                <w:bCs/>
                <w:color w:val="000000" w:themeColor="text1"/>
                <w:sz w:val="24"/>
                <w:szCs w:val="24"/>
              </w:rPr>
              <w:t>e program.</w:t>
            </w:r>
            <w:proofErr w:type="gramEnd"/>
            <w:r w:rsidR="004F6DB7" w:rsidRPr="0014129D">
              <w:rPr>
                <w:rFonts w:ascii="Times New Roman" w:hAnsi="Times New Roman" w:cs="Times New Roman"/>
                <w:bCs/>
                <w:color w:val="000000" w:themeColor="text1"/>
                <w:sz w:val="24"/>
                <w:szCs w:val="24"/>
              </w:rPr>
              <w:t xml:space="preserve"> (WIA sec. 101(25)(F)</w:t>
            </w:r>
            <w:r w:rsidR="0073669E" w:rsidRPr="0014129D">
              <w:rPr>
                <w:rFonts w:ascii="Times New Roman" w:hAnsi="Times New Roman" w:cs="Times New Roman"/>
                <w:bCs/>
                <w:color w:val="000000" w:themeColor="text1"/>
                <w:sz w:val="24"/>
                <w:szCs w:val="24"/>
              </w:rPr>
              <w:t>)</w:t>
            </w:r>
          </w:p>
          <w:p w:rsidR="00342705" w:rsidRPr="0014129D" w:rsidRDefault="00342705" w:rsidP="00342705">
            <w:pPr>
              <w:autoSpaceDE w:val="0"/>
              <w:autoSpaceDN w:val="0"/>
              <w:adjustRightInd w:val="0"/>
              <w:spacing w:line="276" w:lineRule="auto"/>
              <w:ind w:left="695"/>
              <w:rPr>
                <w:rFonts w:ascii="Times New Roman" w:hAnsi="Times New Roman" w:cs="Times New Roman"/>
                <w:bCs/>
                <w:color w:val="000000" w:themeColor="text1"/>
                <w:sz w:val="24"/>
                <w:szCs w:val="24"/>
              </w:rPr>
            </w:pPr>
          </w:p>
        </w:tc>
      </w:tr>
      <w:tr w:rsidR="0014129D" w:rsidRPr="0014129D" w:rsidTr="0073669E">
        <w:trPr>
          <w:trHeight w:val="109"/>
        </w:trPr>
        <w:tc>
          <w:tcPr>
            <w:tcW w:w="10440" w:type="dxa"/>
            <w:shd w:val="clear" w:color="auto" w:fill="auto"/>
            <w:vAlign w:val="center"/>
          </w:tcPr>
          <w:p w:rsidR="0073669E" w:rsidRPr="0014129D" w:rsidRDefault="003728F2" w:rsidP="00342705">
            <w:pPr>
              <w:pStyle w:val="ListParagraph"/>
              <w:numPr>
                <w:ilvl w:val="0"/>
                <w:numId w:val="13"/>
              </w:numPr>
              <w:autoSpaceDE w:val="0"/>
              <w:autoSpaceDN w:val="0"/>
              <w:adjustRightInd w:val="0"/>
              <w:rPr>
                <w:rFonts w:ascii="Times New Roman" w:hAnsi="Times New Roman" w:cs="Times New Roman"/>
                <w:bCs/>
                <w:color w:val="000000" w:themeColor="text1"/>
                <w:sz w:val="24"/>
                <w:szCs w:val="24"/>
              </w:rPr>
            </w:pPr>
            <w:hyperlink r:id="rId25" w:history="1">
              <w:r w:rsidR="00D973C0" w:rsidRPr="0014129D">
                <w:rPr>
                  <w:rStyle w:val="Hyperlink"/>
                  <w:rFonts w:ascii="Times New Roman" w:hAnsi="Times New Roman" w:cs="Times New Roman"/>
                  <w:b/>
                  <w:bCs/>
                  <w:color w:val="000000" w:themeColor="text1"/>
                  <w:sz w:val="24"/>
                  <w:szCs w:val="24"/>
                </w:rPr>
                <w:t>20 CFR Part 1010</w:t>
              </w:r>
            </w:hyperlink>
            <w:r w:rsidR="00D973C0" w:rsidRPr="0014129D">
              <w:rPr>
                <w:rFonts w:ascii="Times New Roman" w:hAnsi="Times New Roman" w:cs="Times New Roman"/>
                <w:b/>
                <w:bCs/>
                <w:color w:val="000000" w:themeColor="text1"/>
                <w:sz w:val="24"/>
                <w:szCs w:val="24"/>
              </w:rPr>
              <w:t xml:space="preserve"> </w:t>
            </w:r>
            <w:r w:rsidR="001F4340" w:rsidRPr="0014129D">
              <w:rPr>
                <w:rFonts w:ascii="Times New Roman" w:hAnsi="Times New Roman" w:cs="Times New Roman"/>
                <w:b/>
                <w:bCs/>
                <w:color w:val="000000" w:themeColor="text1"/>
                <w:sz w:val="24"/>
                <w:szCs w:val="24"/>
              </w:rPr>
              <w:t>--</w:t>
            </w:r>
            <w:r w:rsidR="0073669E" w:rsidRPr="0014129D">
              <w:rPr>
                <w:rFonts w:ascii="Times New Roman" w:hAnsi="Times New Roman" w:cs="Times New Roman"/>
                <w:bCs/>
                <w:color w:val="000000" w:themeColor="text1"/>
                <w:sz w:val="24"/>
                <w:szCs w:val="24"/>
              </w:rPr>
              <w:t>Priority of Service for Covered Persons; Final Rule</w:t>
            </w:r>
            <w:r w:rsidR="005E7556" w:rsidRPr="0014129D">
              <w:rPr>
                <w:rFonts w:ascii="Times New Roman" w:hAnsi="Times New Roman" w:cs="Times New Roman"/>
                <w:bCs/>
                <w:color w:val="000000" w:themeColor="text1"/>
                <w:sz w:val="24"/>
                <w:szCs w:val="24"/>
              </w:rPr>
              <w:t xml:space="preserve"> </w:t>
            </w:r>
            <w:r w:rsidR="0073669E" w:rsidRPr="0014129D">
              <w:rPr>
                <w:rFonts w:ascii="Times New Roman" w:hAnsi="Times New Roman" w:cs="Times New Roman"/>
                <w:bCs/>
                <w:color w:val="000000" w:themeColor="text1"/>
                <w:sz w:val="24"/>
                <w:szCs w:val="24"/>
              </w:rPr>
              <w:t>Recipients (and sub-recipients) of DOL funds for qualified job training programs are subject to the priority of service regulations, and are required by law to provide priority of service to veterans and eligible spouses.</w:t>
            </w:r>
          </w:p>
          <w:p w:rsidR="00342705" w:rsidRPr="0014129D" w:rsidRDefault="00342705" w:rsidP="00342705">
            <w:pPr>
              <w:pStyle w:val="ListParagraph"/>
              <w:autoSpaceDE w:val="0"/>
              <w:autoSpaceDN w:val="0"/>
              <w:adjustRightInd w:val="0"/>
              <w:rPr>
                <w:rFonts w:ascii="Times New Roman" w:hAnsi="Times New Roman" w:cs="Times New Roman"/>
                <w:bCs/>
                <w:color w:val="000000" w:themeColor="text1"/>
                <w:sz w:val="24"/>
                <w:szCs w:val="24"/>
              </w:rPr>
            </w:pPr>
          </w:p>
        </w:tc>
      </w:tr>
      <w:tr w:rsidR="0014129D" w:rsidRPr="0014129D" w:rsidTr="0073669E">
        <w:trPr>
          <w:trHeight w:val="64"/>
        </w:trPr>
        <w:tc>
          <w:tcPr>
            <w:tcW w:w="10440" w:type="dxa"/>
            <w:shd w:val="clear" w:color="auto" w:fill="auto"/>
            <w:vAlign w:val="center"/>
          </w:tcPr>
          <w:p w:rsidR="0073669E" w:rsidRPr="0014129D" w:rsidRDefault="003A5321" w:rsidP="00342705">
            <w:pPr>
              <w:pStyle w:val="ListParagraph"/>
              <w:numPr>
                <w:ilvl w:val="0"/>
                <w:numId w:val="13"/>
              </w:numPr>
              <w:autoSpaceDE w:val="0"/>
              <w:autoSpaceDN w:val="0"/>
              <w:adjustRightInd w:val="0"/>
              <w:rPr>
                <w:rFonts w:ascii="Times New Roman" w:hAnsi="Times New Roman" w:cs="Times New Roman"/>
                <w:bCs/>
                <w:color w:val="000000" w:themeColor="text1"/>
                <w:sz w:val="24"/>
                <w:szCs w:val="24"/>
              </w:rPr>
            </w:pPr>
            <w:r w:rsidRPr="0014129D">
              <w:rPr>
                <w:rFonts w:ascii="Times New Roman" w:hAnsi="Times New Roman" w:cs="Times New Roman"/>
                <w:bCs/>
                <w:color w:val="000000" w:themeColor="text1"/>
                <w:sz w:val="24"/>
                <w:szCs w:val="24"/>
              </w:rPr>
              <w:t>RSA Agreements</w:t>
            </w:r>
            <w:r w:rsidR="0073669E" w:rsidRPr="0014129D">
              <w:rPr>
                <w:rFonts w:ascii="Times New Roman" w:hAnsi="Times New Roman" w:cs="Times New Roman"/>
                <w:bCs/>
                <w:color w:val="000000" w:themeColor="text1"/>
                <w:sz w:val="24"/>
                <w:szCs w:val="24"/>
              </w:rPr>
              <w:t>;</w:t>
            </w:r>
            <w:r w:rsidRPr="0014129D">
              <w:rPr>
                <w:color w:val="000000" w:themeColor="text1"/>
              </w:rPr>
              <w:t xml:space="preserve"> </w:t>
            </w:r>
            <w:r w:rsidRPr="0014129D">
              <w:rPr>
                <w:color w:val="000000" w:themeColor="text1"/>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1pt;height:36pt" o:ole="">
                  <v:imagedata r:id="rId26" o:title=""/>
                </v:shape>
                <o:OLEObject Type="Embed" ProgID="AcroExch.Document.7" ShapeID="_x0000_i1025" DrawAspect="Icon" ObjectID="_1401016647" r:id="rId27"/>
              </w:object>
            </w:r>
          </w:p>
          <w:p w:rsidR="00342705" w:rsidRPr="0014129D" w:rsidRDefault="00342705" w:rsidP="00342705">
            <w:pPr>
              <w:pStyle w:val="ListParagraph"/>
              <w:autoSpaceDE w:val="0"/>
              <w:autoSpaceDN w:val="0"/>
              <w:adjustRightInd w:val="0"/>
              <w:rPr>
                <w:rFonts w:ascii="Times New Roman" w:hAnsi="Times New Roman" w:cs="Times New Roman"/>
                <w:bCs/>
                <w:color w:val="000000" w:themeColor="text1"/>
                <w:sz w:val="24"/>
                <w:szCs w:val="24"/>
              </w:rPr>
            </w:pPr>
          </w:p>
        </w:tc>
      </w:tr>
      <w:tr w:rsidR="0014129D" w:rsidRPr="0014129D" w:rsidTr="0073669E">
        <w:trPr>
          <w:trHeight w:val="109"/>
        </w:trPr>
        <w:tc>
          <w:tcPr>
            <w:tcW w:w="10440" w:type="dxa"/>
            <w:shd w:val="clear" w:color="auto" w:fill="auto"/>
            <w:vAlign w:val="center"/>
          </w:tcPr>
          <w:p w:rsidR="0073669E" w:rsidRPr="0014129D" w:rsidRDefault="003728F2" w:rsidP="00342705">
            <w:pPr>
              <w:pStyle w:val="ListParagraph"/>
              <w:numPr>
                <w:ilvl w:val="0"/>
                <w:numId w:val="13"/>
              </w:numPr>
              <w:autoSpaceDE w:val="0"/>
              <w:autoSpaceDN w:val="0"/>
              <w:adjustRightInd w:val="0"/>
              <w:rPr>
                <w:rFonts w:ascii="Times New Roman" w:hAnsi="Times New Roman" w:cs="Times New Roman"/>
                <w:bCs/>
                <w:color w:val="000000" w:themeColor="text1"/>
                <w:sz w:val="24"/>
                <w:szCs w:val="24"/>
              </w:rPr>
            </w:pPr>
            <w:hyperlink r:id="rId28" w:history="1">
              <w:r w:rsidR="001F4340" w:rsidRPr="0014129D">
                <w:rPr>
                  <w:rStyle w:val="Hyperlink"/>
                  <w:rFonts w:ascii="Times New Roman" w:hAnsi="Times New Roman" w:cs="Times New Roman"/>
                  <w:b/>
                  <w:bCs/>
                  <w:color w:val="000000" w:themeColor="text1"/>
                  <w:sz w:val="24"/>
                  <w:szCs w:val="24"/>
                </w:rPr>
                <w:t>USDOL TEGL 10-09</w:t>
              </w:r>
              <w:r w:rsidR="001F4340" w:rsidRPr="0014129D">
                <w:rPr>
                  <w:rStyle w:val="Hyperlink"/>
                  <w:rFonts w:ascii="Times New Roman" w:hAnsi="Times New Roman" w:cs="Times New Roman"/>
                  <w:bCs/>
                  <w:color w:val="000000" w:themeColor="text1"/>
                  <w:sz w:val="24"/>
                  <w:szCs w:val="24"/>
                  <w:u w:val="none"/>
                </w:rPr>
                <w:t xml:space="preserve"> </w:t>
              </w:r>
            </w:hyperlink>
            <w:r w:rsidR="001F4340" w:rsidRPr="0014129D">
              <w:rPr>
                <w:rFonts w:ascii="Times New Roman" w:hAnsi="Times New Roman" w:cs="Times New Roman"/>
                <w:bCs/>
                <w:color w:val="000000" w:themeColor="text1"/>
                <w:sz w:val="24"/>
                <w:szCs w:val="24"/>
              </w:rPr>
              <w:t>--</w:t>
            </w:r>
            <w:r w:rsidR="0073669E" w:rsidRPr="0014129D">
              <w:rPr>
                <w:rFonts w:ascii="Times New Roman" w:hAnsi="Times New Roman" w:cs="Times New Roman"/>
                <w:bCs/>
                <w:color w:val="000000" w:themeColor="text1"/>
                <w:sz w:val="24"/>
                <w:szCs w:val="24"/>
              </w:rPr>
              <w:t>Establishing Veterans Priority of Service;</w:t>
            </w:r>
            <w:r w:rsidR="005E7556" w:rsidRPr="0014129D">
              <w:rPr>
                <w:rFonts w:ascii="Times New Roman" w:hAnsi="Times New Roman" w:cs="Times New Roman"/>
                <w:bCs/>
                <w:color w:val="000000" w:themeColor="text1"/>
                <w:sz w:val="24"/>
                <w:szCs w:val="24"/>
              </w:rPr>
              <w:t xml:space="preserve"> </w:t>
            </w:r>
            <w:r w:rsidR="0073669E" w:rsidRPr="0014129D">
              <w:rPr>
                <w:rFonts w:ascii="Times New Roman" w:hAnsi="Times New Roman" w:cs="Times New Roman"/>
                <w:bCs/>
                <w:color w:val="000000" w:themeColor="text1"/>
                <w:sz w:val="24"/>
                <w:szCs w:val="24"/>
              </w:rPr>
              <w:t>Recipients (and sub-recipients) of DOL funds for qualified job training programs are subject to the priority of service regulations, and are required by law to provide priority of service to veterans and eligible spouses.</w:t>
            </w:r>
          </w:p>
          <w:p w:rsidR="00342705" w:rsidRPr="0014129D" w:rsidRDefault="00342705" w:rsidP="00342705">
            <w:pPr>
              <w:pStyle w:val="ListParagraph"/>
              <w:autoSpaceDE w:val="0"/>
              <w:autoSpaceDN w:val="0"/>
              <w:adjustRightInd w:val="0"/>
              <w:rPr>
                <w:rFonts w:ascii="Times New Roman" w:hAnsi="Times New Roman" w:cs="Times New Roman"/>
                <w:bCs/>
                <w:color w:val="000000" w:themeColor="text1"/>
                <w:sz w:val="24"/>
                <w:szCs w:val="24"/>
              </w:rPr>
            </w:pPr>
          </w:p>
        </w:tc>
      </w:tr>
      <w:tr w:rsidR="0014129D" w:rsidRPr="0014129D" w:rsidTr="0073669E">
        <w:trPr>
          <w:trHeight w:val="109"/>
        </w:trPr>
        <w:tc>
          <w:tcPr>
            <w:tcW w:w="10440" w:type="dxa"/>
            <w:shd w:val="clear" w:color="auto" w:fill="auto"/>
            <w:vAlign w:val="center"/>
          </w:tcPr>
          <w:p w:rsidR="0073669E" w:rsidRPr="0014129D" w:rsidRDefault="003728F2" w:rsidP="00342705">
            <w:pPr>
              <w:pStyle w:val="ListParagraph"/>
              <w:numPr>
                <w:ilvl w:val="0"/>
                <w:numId w:val="13"/>
              </w:numPr>
              <w:autoSpaceDE w:val="0"/>
              <w:autoSpaceDN w:val="0"/>
              <w:adjustRightInd w:val="0"/>
              <w:rPr>
                <w:rFonts w:ascii="Times New Roman" w:hAnsi="Times New Roman" w:cs="Times New Roman"/>
                <w:bCs/>
                <w:color w:val="000000" w:themeColor="text1"/>
                <w:sz w:val="24"/>
                <w:szCs w:val="24"/>
              </w:rPr>
            </w:pPr>
            <w:hyperlink r:id="rId29" w:history="1">
              <w:proofErr w:type="gramStart"/>
              <w:r w:rsidR="001F4340" w:rsidRPr="0014129D">
                <w:rPr>
                  <w:rStyle w:val="Hyperlink"/>
                  <w:rFonts w:ascii="Times New Roman" w:hAnsi="Times New Roman" w:cs="Times New Roman"/>
                  <w:b/>
                  <w:bCs/>
                  <w:color w:val="000000" w:themeColor="text1"/>
                  <w:sz w:val="24"/>
                  <w:szCs w:val="24"/>
                </w:rPr>
                <w:t>USDOL TEGL 15-10</w:t>
              </w:r>
              <w:r w:rsidR="001F4340" w:rsidRPr="0014129D">
                <w:rPr>
                  <w:rStyle w:val="Hyperlink"/>
                  <w:rFonts w:ascii="Times New Roman" w:hAnsi="Times New Roman" w:cs="Times New Roman"/>
                  <w:bCs/>
                  <w:color w:val="000000" w:themeColor="text1"/>
                  <w:sz w:val="24"/>
                  <w:szCs w:val="24"/>
                </w:rPr>
                <w:t xml:space="preserve"> </w:t>
              </w:r>
            </w:hyperlink>
            <w:r w:rsidR="001F4340" w:rsidRPr="0014129D">
              <w:rPr>
                <w:rFonts w:ascii="Times New Roman" w:hAnsi="Times New Roman" w:cs="Times New Roman"/>
                <w:bCs/>
                <w:color w:val="000000" w:themeColor="text1"/>
                <w:sz w:val="24"/>
                <w:szCs w:val="24"/>
              </w:rPr>
              <w:t>--</w:t>
            </w:r>
            <w:r w:rsidR="0073669E" w:rsidRPr="0014129D">
              <w:rPr>
                <w:rFonts w:ascii="Times New Roman" w:hAnsi="Times New Roman" w:cs="Times New Roman"/>
                <w:bCs/>
                <w:color w:val="000000" w:themeColor="text1"/>
                <w:sz w:val="24"/>
                <w:szCs w:val="24"/>
              </w:rPr>
              <w:t xml:space="preserve">Increasing Credential, Degree and Certificate Attainment by Participants of the Public Workforce System; “By June 2012, increase by </w:t>
            </w:r>
            <w:r w:rsidR="0073669E" w:rsidRPr="0014129D">
              <w:rPr>
                <w:rFonts w:ascii="Times New Roman" w:hAnsi="Times New Roman" w:cs="Times New Roman"/>
                <w:bCs/>
                <w:color w:val="000000" w:themeColor="text1"/>
                <w:sz w:val="24"/>
                <w:szCs w:val="24"/>
                <w:u w:val="single"/>
              </w:rPr>
              <w:t>10 percent</w:t>
            </w:r>
            <w:r w:rsidR="0073669E" w:rsidRPr="0014129D">
              <w:rPr>
                <w:rFonts w:ascii="Times New Roman" w:hAnsi="Times New Roman" w:cs="Times New Roman"/>
                <w:bCs/>
                <w:color w:val="000000" w:themeColor="text1"/>
                <w:sz w:val="24"/>
                <w:szCs w:val="24"/>
              </w:rPr>
              <w:t xml:space="preserve"> (to 220,000) the number of people who receive training and attain a degree or certificate through the following programs: Workforce Investment Act (WIA) adult, dislocated worker, and youth, National Emergency Grants (NEG), Trade Adjustment Assistance (TAA), and Career Pathways,” including Community-Based Job Training grants.</w:t>
            </w:r>
            <w:proofErr w:type="gramEnd"/>
          </w:p>
          <w:p w:rsidR="00342705" w:rsidRPr="0014129D" w:rsidRDefault="00342705" w:rsidP="00342705">
            <w:pPr>
              <w:pStyle w:val="ListParagraph"/>
              <w:autoSpaceDE w:val="0"/>
              <w:autoSpaceDN w:val="0"/>
              <w:adjustRightInd w:val="0"/>
              <w:rPr>
                <w:rFonts w:ascii="Times New Roman" w:hAnsi="Times New Roman" w:cs="Times New Roman"/>
                <w:bCs/>
                <w:color w:val="000000" w:themeColor="text1"/>
                <w:sz w:val="24"/>
                <w:szCs w:val="24"/>
              </w:rPr>
            </w:pPr>
          </w:p>
        </w:tc>
      </w:tr>
      <w:tr w:rsidR="0014129D" w:rsidRPr="0014129D" w:rsidTr="0073669E">
        <w:trPr>
          <w:trHeight w:val="109"/>
        </w:trPr>
        <w:tc>
          <w:tcPr>
            <w:tcW w:w="10440" w:type="dxa"/>
            <w:shd w:val="clear" w:color="auto" w:fill="auto"/>
            <w:vAlign w:val="center"/>
          </w:tcPr>
          <w:p w:rsidR="0073669E" w:rsidRPr="0014129D" w:rsidRDefault="0073669E" w:rsidP="00342705">
            <w:pPr>
              <w:pStyle w:val="ListParagraph"/>
              <w:numPr>
                <w:ilvl w:val="0"/>
                <w:numId w:val="13"/>
              </w:numPr>
              <w:autoSpaceDE w:val="0"/>
              <w:autoSpaceDN w:val="0"/>
              <w:adjustRightInd w:val="0"/>
              <w:rPr>
                <w:rFonts w:ascii="Times New Roman" w:hAnsi="Times New Roman" w:cs="Times New Roman"/>
                <w:bCs/>
                <w:color w:val="000000" w:themeColor="text1"/>
                <w:sz w:val="24"/>
                <w:szCs w:val="24"/>
              </w:rPr>
            </w:pPr>
            <w:proofErr w:type="gramStart"/>
            <w:r w:rsidRPr="0014129D">
              <w:rPr>
                <w:rFonts w:ascii="Times New Roman" w:hAnsi="Times New Roman" w:cs="Times New Roman"/>
                <w:b/>
                <w:bCs/>
                <w:color w:val="000000" w:themeColor="text1"/>
                <w:sz w:val="24"/>
                <w:szCs w:val="24"/>
              </w:rPr>
              <w:t>USDOL TEN 15-10</w:t>
            </w:r>
            <w:r w:rsidRPr="0014129D">
              <w:rPr>
                <w:rFonts w:ascii="Times New Roman" w:hAnsi="Times New Roman" w:cs="Times New Roman"/>
                <w:bCs/>
                <w:color w:val="000000" w:themeColor="text1"/>
                <w:sz w:val="24"/>
                <w:szCs w:val="24"/>
              </w:rPr>
              <w:t xml:space="preserve"> </w:t>
            </w:r>
            <w:r w:rsidR="001F4340" w:rsidRPr="0014129D">
              <w:rPr>
                <w:rFonts w:ascii="Times New Roman" w:hAnsi="Times New Roman" w:cs="Times New Roman"/>
                <w:bCs/>
                <w:color w:val="000000" w:themeColor="text1"/>
                <w:sz w:val="24"/>
                <w:szCs w:val="24"/>
              </w:rPr>
              <w:t>--</w:t>
            </w:r>
            <w:r w:rsidRPr="0014129D">
              <w:rPr>
                <w:rFonts w:ascii="Times New Roman" w:hAnsi="Times New Roman" w:cs="Times New Roman"/>
                <w:bCs/>
                <w:color w:val="000000" w:themeColor="text1"/>
                <w:sz w:val="24"/>
                <w:szCs w:val="24"/>
              </w:rPr>
              <w:t>Providing guidance and clarifying Veterans priority of service.</w:t>
            </w:r>
            <w:proofErr w:type="gramEnd"/>
          </w:p>
          <w:p w:rsidR="00342705" w:rsidRPr="0014129D" w:rsidRDefault="0073669E" w:rsidP="00342705">
            <w:pPr>
              <w:autoSpaceDE w:val="0"/>
              <w:autoSpaceDN w:val="0"/>
              <w:adjustRightInd w:val="0"/>
              <w:spacing w:line="276" w:lineRule="auto"/>
              <w:ind w:left="720" w:firstLine="18"/>
              <w:rPr>
                <w:rFonts w:ascii="Times New Roman" w:hAnsi="Times New Roman" w:cs="Times New Roman"/>
                <w:bCs/>
                <w:color w:val="000000" w:themeColor="text1"/>
                <w:sz w:val="24"/>
                <w:szCs w:val="24"/>
              </w:rPr>
            </w:pPr>
            <w:r w:rsidRPr="0014129D">
              <w:rPr>
                <w:rFonts w:ascii="Times New Roman" w:hAnsi="Times New Roman" w:cs="Times New Roman"/>
                <w:bCs/>
                <w:color w:val="000000" w:themeColor="text1"/>
                <w:sz w:val="24"/>
                <w:szCs w:val="24"/>
              </w:rPr>
              <w:t xml:space="preserve">It is the responsibility of the public workforce system to provide priority of service to all veterans and eligible spouses who receive services under any qualified </w:t>
            </w:r>
            <w:proofErr w:type="gramStart"/>
            <w:r w:rsidRPr="0014129D">
              <w:rPr>
                <w:rFonts w:ascii="Times New Roman" w:hAnsi="Times New Roman" w:cs="Times New Roman"/>
                <w:bCs/>
                <w:color w:val="000000" w:themeColor="text1"/>
                <w:sz w:val="24"/>
                <w:szCs w:val="24"/>
              </w:rPr>
              <w:t>job training</w:t>
            </w:r>
            <w:proofErr w:type="gramEnd"/>
            <w:r w:rsidRPr="0014129D">
              <w:rPr>
                <w:rFonts w:ascii="Times New Roman" w:hAnsi="Times New Roman" w:cs="Times New Roman"/>
                <w:bCs/>
                <w:color w:val="000000" w:themeColor="text1"/>
                <w:sz w:val="24"/>
                <w:szCs w:val="24"/>
              </w:rPr>
              <w:t xml:space="preserve"> program funded in whole or in part by the U.S. Department of Labor (DOL).</w:t>
            </w:r>
          </w:p>
          <w:p w:rsidR="00342705" w:rsidRPr="0014129D" w:rsidRDefault="00342705" w:rsidP="00342705">
            <w:pPr>
              <w:autoSpaceDE w:val="0"/>
              <w:autoSpaceDN w:val="0"/>
              <w:adjustRightInd w:val="0"/>
              <w:spacing w:line="276" w:lineRule="auto"/>
              <w:ind w:left="720" w:firstLine="18"/>
              <w:rPr>
                <w:rFonts w:ascii="Times New Roman" w:hAnsi="Times New Roman" w:cs="Times New Roman"/>
                <w:bCs/>
                <w:color w:val="000000" w:themeColor="text1"/>
                <w:sz w:val="24"/>
                <w:szCs w:val="24"/>
              </w:rPr>
            </w:pPr>
          </w:p>
        </w:tc>
      </w:tr>
      <w:tr w:rsidR="0014129D" w:rsidRPr="0014129D" w:rsidTr="0073669E">
        <w:trPr>
          <w:trHeight w:val="109"/>
        </w:trPr>
        <w:tc>
          <w:tcPr>
            <w:tcW w:w="10440" w:type="dxa"/>
            <w:shd w:val="clear" w:color="auto" w:fill="auto"/>
            <w:vAlign w:val="center"/>
          </w:tcPr>
          <w:p w:rsidR="0073669E" w:rsidRPr="0014129D" w:rsidRDefault="0073669E" w:rsidP="00342705">
            <w:pPr>
              <w:pStyle w:val="ListParagraph"/>
              <w:numPr>
                <w:ilvl w:val="0"/>
                <w:numId w:val="13"/>
              </w:numPr>
              <w:autoSpaceDE w:val="0"/>
              <w:autoSpaceDN w:val="0"/>
              <w:adjustRightInd w:val="0"/>
              <w:rPr>
                <w:rFonts w:ascii="Times New Roman" w:hAnsi="Times New Roman" w:cs="Times New Roman"/>
                <w:bCs/>
                <w:color w:val="000000" w:themeColor="text1"/>
                <w:sz w:val="24"/>
                <w:szCs w:val="24"/>
              </w:rPr>
            </w:pPr>
            <w:r w:rsidRPr="0014129D">
              <w:rPr>
                <w:rFonts w:ascii="Times New Roman" w:hAnsi="Times New Roman" w:cs="Times New Roman"/>
                <w:bCs/>
                <w:color w:val="000000" w:themeColor="text1"/>
                <w:sz w:val="24"/>
                <w:szCs w:val="24"/>
              </w:rPr>
              <w:t>Oregon Workforce Investment Board Strategic Vision, Strategies and Goals;</w:t>
            </w:r>
          </w:p>
          <w:p w:rsidR="0073669E" w:rsidRPr="0014129D" w:rsidRDefault="000E2138" w:rsidP="00342705">
            <w:pPr>
              <w:autoSpaceDE w:val="0"/>
              <w:autoSpaceDN w:val="0"/>
              <w:adjustRightInd w:val="0"/>
              <w:spacing w:line="276" w:lineRule="auto"/>
              <w:ind w:left="720" w:firstLine="18"/>
              <w:rPr>
                <w:rFonts w:ascii="Times New Roman" w:hAnsi="Times New Roman" w:cs="Times New Roman"/>
                <w:b/>
                <w:bCs/>
                <w:color w:val="000000" w:themeColor="text1"/>
                <w:sz w:val="24"/>
                <w:szCs w:val="24"/>
              </w:rPr>
            </w:pPr>
            <w:r w:rsidRPr="0014129D">
              <w:rPr>
                <w:rFonts w:ascii="Times New Roman" w:hAnsi="Times New Roman" w:cs="Times New Roman"/>
                <w:b/>
                <w:bCs/>
                <w:color w:val="000000" w:themeColor="text1"/>
                <w:sz w:val="24"/>
                <w:szCs w:val="24"/>
              </w:rPr>
              <w:t>(</w:t>
            </w:r>
            <w:hyperlink r:id="rId30" w:history="1">
              <w:r w:rsidRPr="0014129D">
                <w:rPr>
                  <w:rStyle w:val="Hyperlink"/>
                  <w:rFonts w:ascii="Times New Roman" w:hAnsi="Times New Roman" w:cs="Times New Roman"/>
                  <w:b/>
                  <w:color w:val="000000" w:themeColor="text1"/>
                  <w:sz w:val="24"/>
                  <w:szCs w:val="24"/>
                </w:rPr>
                <w:t>updating-winning-in-the-global-market</w:t>
              </w:r>
            </w:hyperlink>
            <w:r w:rsidRPr="0014129D">
              <w:rPr>
                <w:rFonts w:ascii="Times New Roman" w:hAnsi="Times New Roman" w:cs="Times New Roman"/>
                <w:b/>
                <w:bCs/>
                <w:color w:val="000000" w:themeColor="text1"/>
                <w:sz w:val="24"/>
                <w:szCs w:val="24"/>
              </w:rPr>
              <w:t>)</w:t>
            </w:r>
          </w:p>
          <w:p w:rsidR="00342705" w:rsidRPr="0014129D" w:rsidRDefault="00342705" w:rsidP="00342705">
            <w:pPr>
              <w:autoSpaceDE w:val="0"/>
              <w:autoSpaceDN w:val="0"/>
              <w:adjustRightInd w:val="0"/>
              <w:spacing w:line="276" w:lineRule="auto"/>
              <w:ind w:left="720" w:firstLine="18"/>
              <w:rPr>
                <w:rFonts w:ascii="Times New Roman" w:hAnsi="Times New Roman" w:cs="Times New Roman"/>
                <w:bCs/>
                <w:color w:val="000000" w:themeColor="text1"/>
                <w:sz w:val="24"/>
                <w:szCs w:val="24"/>
              </w:rPr>
            </w:pPr>
          </w:p>
        </w:tc>
      </w:tr>
      <w:tr w:rsidR="0014129D" w:rsidRPr="0014129D" w:rsidTr="0073669E">
        <w:trPr>
          <w:trHeight w:val="109"/>
        </w:trPr>
        <w:tc>
          <w:tcPr>
            <w:tcW w:w="10440" w:type="dxa"/>
            <w:shd w:val="clear" w:color="auto" w:fill="auto"/>
            <w:vAlign w:val="center"/>
          </w:tcPr>
          <w:p w:rsidR="0073669E" w:rsidRPr="0014129D" w:rsidRDefault="0073669E" w:rsidP="00342705">
            <w:pPr>
              <w:pStyle w:val="ListParagraph"/>
              <w:numPr>
                <w:ilvl w:val="0"/>
                <w:numId w:val="13"/>
              </w:numPr>
              <w:autoSpaceDE w:val="0"/>
              <w:autoSpaceDN w:val="0"/>
              <w:adjustRightInd w:val="0"/>
              <w:rPr>
                <w:rFonts w:ascii="Times New Roman" w:hAnsi="Times New Roman" w:cs="Times New Roman"/>
                <w:bCs/>
                <w:color w:val="000000" w:themeColor="text1"/>
                <w:sz w:val="24"/>
                <w:szCs w:val="24"/>
              </w:rPr>
            </w:pPr>
            <w:r w:rsidRPr="0014129D">
              <w:rPr>
                <w:rFonts w:ascii="Times New Roman" w:hAnsi="Times New Roman" w:cs="Times New Roman"/>
                <w:b/>
                <w:bCs/>
                <w:color w:val="000000" w:themeColor="text1"/>
                <w:sz w:val="24"/>
                <w:szCs w:val="24"/>
              </w:rPr>
              <w:t xml:space="preserve">OWIB </w:t>
            </w:r>
            <w:hyperlink r:id="rId31" w:history="1">
              <w:r w:rsidR="005E7556" w:rsidRPr="0014129D">
                <w:rPr>
                  <w:rStyle w:val="Hyperlink"/>
                  <w:rFonts w:ascii="Times New Roman" w:hAnsi="Times New Roman" w:cs="Times New Roman"/>
                  <w:b/>
                  <w:color w:val="000000" w:themeColor="text1"/>
                  <w:sz w:val="24"/>
                  <w:szCs w:val="24"/>
                </w:rPr>
                <w:t>WSO One-Stop Certification</w:t>
              </w:r>
            </w:hyperlink>
            <w:r w:rsidR="000E2138" w:rsidRPr="0014129D">
              <w:rPr>
                <w:rFonts w:ascii="Times New Roman" w:hAnsi="Times New Roman" w:cs="Times New Roman"/>
                <w:b/>
                <w:bCs/>
                <w:color w:val="000000" w:themeColor="text1"/>
                <w:sz w:val="24"/>
                <w:szCs w:val="24"/>
                <w:u w:val="single"/>
              </w:rPr>
              <w:t xml:space="preserve"> Policy</w:t>
            </w:r>
            <w:r w:rsidRPr="0014129D">
              <w:rPr>
                <w:rFonts w:ascii="Times New Roman" w:hAnsi="Times New Roman" w:cs="Times New Roman"/>
                <w:bCs/>
                <w:color w:val="000000" w:themeColor="text1"/>
                <w:sz w:val="24"/>
                <w:szCs w:val="24"/>
              </w:rPr>
              <w:t>:</w:t>
            </w:r>
          </w:p>
          <w:p w:rsidR="0073669E" w:rsidRPr="0014129D" w:rsidRDefault="0073669E" w:rsidP="00342705">
            <w:pPr>
              <w:numPr>
                <w:ilvl w:val="0"/>
                <w:numId w:val="1"/>
              </w:numPr>
              <w:autoSpaceDE w:val="0"/>
              <w:autoSpaceDN w:val="0"/>
              <w:adjustRightInd w:val="0"/>
              <w:spacing w:line="276" w:lineRule="auto"/>
              <w:ind w:left="990" w:hanging="270"/>
              <w:rPr>
                <w:rFonts w:ascii="Times New Roman" w:hAnsi="Times New Roman" w:cs="Times New Roman"/>
                <w:bCs/>
                <w:color w:val="000000" w:themeColor="text1"/>
                <w:sz w:val="24"/>
                <w:szCs w:val="24"/>
              </w:rPr>
            </w:pPr>
            <w:r w:rsidRPr="0014129D">
              <w:rPr>
                <w:rFonts w:ascii="Times New Roman" w:hAnsi="Times New Roman" w:cs="Times New Roman"/>
                <w:bCs/>
                <w:color w:val="000000" w:themeColor="text1"/>
                <w:sz w:val="24"/>
                <w:szCs w:val="24"/>
              </w:rPr>
              <w:t>Embeds and incorporates WSO Joint Policies and foundational Integration Leadership Alliance documents for service integration;</w:t>
            </w:r>
          </w:p>
          <w:p w:rsidR="0073669E" w:rsidRPr="0014129D" w:rsidRDefault="0073669E" w:rsidP="00342705">
            <w:pPr>
              <w:numPr>
                <w:ilvl w:val="0"/>
                <w:numId w:val="1"/>
              </w:numPr>
              <w:autoSpaceDE w:val="0"/>
              <w:autoSpaceDN w:val="0"/>
              <w:adjustRightInd w:val="0"/>
              <w:spacing w:line="276" w:lineRule="auto"/>
              <w:ind w:left="990" w:hanging="270"/>
              <w:rPr>
                <w:rFonts w:ascii="Times New Roman" w:hAnsi="Times New Roman" w:cs="Times New Roman"/>
                <w:bCs/>
                <w:color w:val="000000" w:themeColor="text1"/>
                <w:sz w:val="24"/>
                <w:szCs w:val="24"/>
              </w:rPr>
            </w:pPr>
            <w:r w:rsidRPr="0014129D">
              <w:rPr>
                <w:rFonts w:ascii="Times New Roman" w:hAnsi="Times New Roman" w:cs="Times New Roman"/>
                <w:bCs/>
                <w:color w:val="000000" w:themeColor="text1"/>
                <w:sz w:val="24"/>
                <w:szCs w:val="24"/>
              </w:rPr>
              <w:t>Provides for the evolution of certification through change to WSO Joint Polices and foundational documents as service integration progresses;</w:t>
            </w:r>
          </w:p>
          <w:p w:rsidR="0073669E" w:rsidRPr="0014129D" w:rsidRDefault="0073669E" w:rsidP="00342705">
            <w:pPr>
              <w:numPr>
                <w:ilvl w:val="0"/>
                <w:numId w:val="1"/>
              </w:numPr>
              <w:autoSpaceDE w:val="0"/>
              <w:autoSpaceDN w:val="0"/>
              <w:adjustRightInd w:val="0"/>
              <w:spacing w:line="276" w:lineRule="auto"/>
              <w:ind w:left="990" w:hanging="270"/>
              <w:rPr>
                <w:rFonts w:ascii="Times New Roman" w:hAnsi="Times New Roman" w:cs="Times New Roman"/>
                <w:bCs/>
                <w:color w:val="000000" w:themeColor="text1"/>
                <w:sz w:val="24"/>
                <w:szCs w:val="24"/>
              </w:rPr>
            </w:pPr>
            <w:r w:rsidRPr="0014129D">
              <w:rPr>
                <w:rFonts w:ascii="Times New Roman" w:hAnsi="Times New Roman" w:cs="Times New Roman"/>
                <w:bCs/>
                <w:color w:val="000000" w:themeColor="text1"/>
                <w:sz w:val="24"/>
                <w:szCs w:val="24"/>
              </w:rPr>
              <w:t xml:space="preserve">Requires LWIBs to utilize a certification process to assure that all WSO Centers comply not only with federal requirements, but also with the customer flows, product minimums and </w:t>
            </w:r>
            <w:r w:rsidRPr="0014129D">
              <w:rPr>
                <w:rFonts w:ascii="Times New Roman" w:hAnsi="Times New Roman" w:cs="Times New Roman"/>
                <w:bCs/>
                <w:color w:val="000000" w:themeColor="text1"/>
                <w:sz w:val="24"/>
                <w:szCs w:val="24"/>
              </w:rPr>
              <w:lastRenderedPageBreak/>
              <w:t>integrated service design elements which are incorporated by reference;</w:t>
            </w:r>
          </w:p>
          <w:p w:rsidR="0073669E" w:rsidRPr="0014129D" w:rsidRDefault="0073669E" w:rsidP="00342705">
            <w:pPr>
              <w:numPr>
                <w:ilvl w:val="0"/>
                <w:numId w:val="1"/>
              </w:numPr>
              <w:autoSpaceDE w:val="0"/>
              <w:autoSpaceDN w:val="0"/>
              <w:adjustRightInd w:val="0"/>
              <w:spacing w:line="276" w:lineRule="auto"/>
              <w:ind w:left="990" w:hanging="270"/>
              <w:rPr>
                <w:rFonts w:ascii="Times New Roman" w:hAnsi="Times New Roman" w:cs="Times New Roman"/>
                <w:bCs/>
                <w:color w:val="000000" w:themeColor="text1"/>
                <w:sz w:val="24"/>
                <w:szCs w:val="24"/>
              </w:rPr>
            </w:pPr>
            <w:r w:rsidRPr="0014129D">
              <w:rPr>
                <w:rFonts w:ascii="Times New Roman" w:hAnsi="Times New Roman" w:cs="Times New Roman"/>
                <w:bCs/>
                <w:color w:val="000000" w:themeColor="text1"/>
                <w:sz w:val="24"/>
                <w:szCs w:val="24"/>
              </w:rPr>
              <w:t>Establishes the criteria in the policy as a floor, not a ceiling;</w:t>
            </w:r>
          </w:p>
          <w:p w:rsidR="0073669E" w:rsidRPr="0014129D" w:rsidRDefault="0073669E" w:rsidP="00342705">
            <w:pPr>
              <w:numPr>
                <w:ilvl w:val="0"/>
                <w:numId w:val="1"/>
              </w:numPr>
              <w:autoSpaceDE w:val="0"/>
              <w:autoSpaceDN w:val="0"/>
              <w:adjustRightInd w:val="0"/>
              <w:spacing w:line="276" w:lineRule="auto"/>
              <w:ind w:left="990" w:hanging="270"/>
              <w:rPr>
                <w:rFonts w:ascii="Times New Roman" w:hAnsi="Times New Roman" w:cs="Times New Roman"/>
                <w:bCs/>
                <w:color w:val="000000" w:themeColor="text1"/>
                <w:sz w:val="24"/>
                <w:szCs w:val="24"/>
              </w:rPr>
            </w:pPr>
            <w:r w:rsidRPr="0014129D">
              <w:rPr>
                <w:rFonts w:ascii="Times New Roman" w:hAnsi="Times New Roman" w:cs="Times New Roman"/>
                <w:bCs/>
                <w:color w:val="000000" w:themeColor="text1"/>
                <w:sz w:val="24"/>
                <w:szCs w:val="24"/>
              </w:rPr>
              <w:t>Allows LWIB to add requirements for certification as appropriate based on their community needs and resources;</w:t>
            </w:r>
          </w:p>
          <w:p w:rsidR="0073669E" w:rsidRPr="0014129D" w:rsidRDefault="0073669E" w:rsidP="00342705">
            <w:pPr>
              <w:numPr>
                <w:ilvl w:val="0"/>
                <w:numId w:val="1"/>
              </w:numPr>
              <w:autoSpaceDE w:val="0"/>
              <w:autoSpaceDN w:val="0"/>
              <w:adjustRightInd w:val="0"/>
              <w:spacing w:line="276" w:lineRule="auto"/>
              <w:ind w:left="990" w:hanging="270"/>
              <w:rPr>
                <w:rFonts w:ascii="Times New Roman" w:hAnsi="Times New Roman" w:cs="Times New Roman"/>
                <w:bCs/>
                <w:color w:val="000000" w:themeColor="text1"/>
                <w:sz w:val="24"/>
                <w:szCs w:val="24"/>
              </w:rPr>
            </w:pPr>
            <w:r w:rsidRPr="0014129D">
              <w:rPr>
                <w:rFonts w:ascii="Times New Roman" w:hAnsi="Times New Roman" w:cs="Times New Roman"/>
                <w:bCs/>
                <w:color w:val="000000" w:themeColor="text1"/>
                <w:sz w:val="24"/>
                <w:szCs w:val="24"/>
              </w:rPr>
              <w:t>Prevents LWIBs from certifying and branding WSO Centers that are unable to meet minimum criteria within LWIB defined timelines;</w:t>
            </w:r>
          </w:p>
          <w:p w:rsidR="0073669E" w:rsidRPr="0014129D" w:rsidRDefault="0073669E" w:rsidP="00342705">
            <w:pPr>
              <w:numPr>
                <w:ilvl w:val="0"/>
                <w:numId w:val="1"/>
              </w:numPr>
              <w:autoSpaceDE w:val="0"/>
              <w:autoSpaceDN w:val="0"/>
              <w:adjustRightInd w:val="0"/>
              <w:spacing w:line="276" w:lineRule="auto"/>
              <w:ind w:left="990" w:hanging="270"/>
              <w:rPr>
                <w:rFonts w:ascii="Times New Roman" w:hAnsi="Times New Roman" w:cs="Times New Roman"/>
                <w:bCs/>
                <w:color w:val="000000" w:themeColor="text1"/>
                <w:sz w:val="24"/>
                <w:szCs w:val="24"/>
              </w:rPr>
            </w:pPr>
            <w:r w:rsidRPr="0014129D">
              <w:rPr>
                <w:rFonts w:ascii="Times New Roman" w:hAnsi="Times New Roman" w:cs="Times New Roman"/>
                <w:bCs/>
                <w:color w:val="000000" w:themeColor="text1"/>
                <w:sz w:val="24"/>
                <w:szCs w:val="24"/>
              </w:rPr>
              <w:t>Allows LWIBs to select from a variety of approaches to measure the success of its WSO Center(s); and,</w:t>
            </w:r>
          </w:p>
          <w:p w:rsidR="0073669E" w:rsidRPr="0014129D" w:rsidRDefault="0073669E" w:rsidP="00342705">
            <w:pPr>
              <w:numPr>
                <w:ilvl w:val="0"/>
                <w:numId w:val="5"/>
              </w:numPr>
              <w:autoSpaceDE w:val="0"/>
              <w:autoSpaceDN w:val="0"/>
              <w:adjustRightInd w:val="0"/>
              <w:spacing w:line="276" w:lineRule="auto"/>
              <w:ind w:left="990" w:hanging="270"/>
              <w:contextualSpacing/>
              <w:rPr>
                <w:rFonts w:ascii="Times New Roman" w:hAnsi="Times New Roman" w:cs="Times New Roman"/>
                <w:bCs/>
                <w:color w:val="000000" w:themeColor="text1"/>
                <w:sz w:val="24"/>
                <w:szCs w:val="24"/>
              </w:rPr>
            </w:pPr>
            <w:proofErr w:type="gramStart"/>
            <w:r w:rsidRPr="0014129D">
              <w:rPr>
                <w:rFonts w:ascii="Times New Roman" w:hAnsi="Times New Roman" w:cs="Times New Roman"/>
                <w:bCs/>
                <w:color w:val="000000" w:themeColor="text1"/>
                <w:sz w:val="24"/>
                <w:szCs w:val="24"/>
              </w:rPr>
              <w:t>Requires LWIBs to strive to assure the greatest quality of services within WSO Centers through locally designed recertification processes.</w:t>
            </w:r>
            <w:proofErr w:type="gramEnd"/>
          </w:p>
          <w:p w:rsidR="00342705" w:rsidRPr="0014129D" w:rsidRDefault="00342705" w:rsidP="00342705">
            <w:pPr>
              <w:autoSpaceDE w:val="0"/>
              <w:autoSpaceDN w:val="0"/>
              <w:adjustRightInd w:val="0"/>
              <w:spacing w:line="276" w:lineRule="auto"/>
              <w:ind w:left="990"/>
              <w:contextualSpacing/>
              <w:rPr>
                <w:rFonts w:ascii="Times New Roman" w:hAnsi="Times New Roman" w:cs="Times New Roman"/>
                <w:bCs/>
                <w:color w:val="000000" w:themeColor="text1"/>
                <w:sz w:val="24"/>
                <w:szCs w:val="24"/>
              </w:rPr>
            </w:pPr>
          </w:p>
        </w:tc>
      </w:tr>
      <w:tr w:rsidR="0014129D" w:rsidRPr="0014129D" w:rsidTr="0073669E">
        <w:trPr>
          <w:trHeight w:val="136"/>
        </w:trPr>
        <w:tc>
          <w:tcPr>
            <w:tcW w:w="10440" w:type="dxa"/>
            <w:shd w:val="clear" w:color="auto" w:fill="auto"/>
            <w:vAlign w:val="center"/>
          </w:tcPr>
          <w:p w:rsidR="0073669E" w:rsidRPr="0014129D" w:rsidRDefault="001F4340" w:rsidP="00342705">
            <w:pPr>
              <w:pStyle w:val="ListParagraph"/>
              <w:numPr>
                <w:ilvl w:val="0"/>
                <w:numId w:val="13"/>
              </w:numPr>
              <w:autoSpaceDE w:val="0"/>
              <w:autoSpaceDN w:val="0"/>
              <w:adjustRightInd w:val="0"/>
              <w:rPr>
                <w:rFonts w:ascii="Times New Roman" w:hAnsi="Times New Roman" w:cs="Times New Roman"/>
                <w:b/>
                <w:bCs/>
                <w:color w:val="000000" w:themeColor="text1"/>
                <w:sz w:val="24"/>
                <w:szCs w:val="24"/>
              </w:rPr>
            </w:pPr>
            <w:proofErr w:type="spellStart"/>
            <w:r w:rsidRPr="0014129D">
              <w:rPr>
                <w:rFonts w:ascii="Times New Roman" w:hAnsi="Times New Roman" w:cs="Times New Roman"/>
                <w:bCs/>
                <w:color w:val="000000" w:themeColor="text1"/>
                <w:sz w:val="24"/>
                <w:szCs w:val="24"/>
              </w:rPr>
              <w:lastRenderedPageBreak/>
              <w:t>WorkSource</w:t>
            </w:r>
            <w:proofErr w:type="spellEnd"/>
            <w:r w:rsidRPr="0014129D">
              <w:rPr>
                <w:rFonts w:ascii="Times New Roman" w:hAnsi="Times New Roman" w:cs="Times New Roman"/>
                <w:bCs/>
                <w:color w:val="000000" w:themeColor="text1"/>
                <w:sz w:val="24"/>
                <w:szCs w:val="24"/>
              </w:rPr>
              <w:t xml:space="preserve"> Oregon</w:t>
            </w:r>
            <w:r w:rsidR="0073669E" w:rsidRPr="0014129D">
              <w:rPr>
                <w:rFonts w:ascii="Times New Roman" w:hAnsi="Times New Roman" w:cs="Times New Roman"/>
                <w:b/>
                <w:bCs/>
                <w:color w:val="000000" w:themeColor="text1"/>
                <w:sz w:val="24"/>
                <w:szCs w:val="24"/>
              </w:rPr>
              <w:t xml:space="preserve"> </w:t>
            </w:r>
            <w:hyperlink r:id="rId32" w:history="1">
              <w:r w:rsidR="00E57AF0" w:rsidRPr="0014129D">
                <w:rPr>
                  <w:rStyle w:val="Hyperlink"/>
                  <w:rFonts w:ascii="Times New Roman" w:hAnsi="Times New Roman" w:cs="Times New Roman"/>
                  <w:b/>
                  <w:bCs/>
                  <w:color w:val="000000" w:themeColor="text1"/>
                  <w:sz w:val="24"/>
                  <w:szCs w:val="24"/>
                </w:rPr>
                <w:t xml:space="preserve">Joint Policy 02-10 Compass </w:t>
              </w:r>
              <w:r w:rsidR="005E7556" w:rsidRPr="0014129D">
                <w:rPr>
                  <w:rStyle w:val="Hyperlink"/>
                  <w:rFonts w:ascii="Times New Roman" w:hAnsi="Times New Roman" w:cs="Times New Roman"/>
                  <w:b/>
                  <w:bCs/>
                  <w:color w:val="000000" w:themeColor="text1"/>
                  <w:sz w:val="24"/>
                  <w:szCs w:val="24"/>
                </w:rPr>
                <w:t>Policy</w:t>
              </w:r>
            </w:hyperlink>
            <w:r w:rsidR="005E7556" w:rsidRPr="0014129D">
              <w:rPr>
                <w:rStyle w:val="Hyperlink"/>
                <w:rFonts w:ascii="Times New Roman" w:hAnsi="Times New Roman" w:cs="Times New Roman"/>
                <w:b/>
                <w:bCs/>
                <w:color w:val="000000" w:themeColor="text1"/>
                <w:sz w:val="24"/>
                <w:szCs w:val="24"/>
                <w:u w:val="none"/>
              </w:rPr>
              <w:t xml:space="preserve"> </w:t>
            </w:r>
            <w:r w:rsidR="0073669E" w:rsidRPr="0014129D">
              <w:rPr>
                <w:rFonts w:ascii="Times New Roman" w:hAnsi="Times New Roman" w:cs="Times New Roman"/>
                <w:bCs/>
                <w:color w:val="000000" w:themeColor="text1"/>
                <w:sz w:val="24"/>
                <w:szCs w:val="24"/>
              </w:rPr>
              <w:t xml:space="preserve">for Alignment and Integration of the </w:t>
            </w:r>
            <w:proofErr w:type="spellStart"/>
            <w:r w:rsidR="0073669E" w:rsidRPr="0014129D">
              <w:rPr>
                <w:rFonts w:ascii="Times New Roman" w:hAnsi="Times New Roman" w:cs="Times New Roman"/>
                <w:bCs/>
                <w:color w:val="000000" w:themeColor="text1"/>
                <w:sz w:val="24"/>
                <w:szCs w:val="24"/>
              </w:rPr>
              <w:t>WorkSource</w:t>
            </w:r>
            <w:proofErr w:type="spellEnd"/>
            <w:r w:rsidR="0073669E" w:rsidRPr="0014129D">
              <w:rPr>
                <w:rFonts w:ascii="Times New Roman" w:hAnsi="Times New Roman" w:cs="Times New Roman"/>
                <w:bCs/>
                <w:color w:val="000000" w:themeColor="text1"/>
                <w:sz w:val="24"/>
                <w:szCs w:val="24"/>
              </w:rPr>
              <w:t xml:space="preserve"> Oregon System;</w:t>
            </w:r>
          </w:p>
          <w:p w:rsidR="00D043E5" w:rsidRPr="00D043E5" w:rsidRDefault="00D043E5" w:rsidP="00D043E5">
            <w:pPr>
              <w:pStyle w:val="ListParagraph"/>
              <w:numPr>
                <w:ilvl w:val="0"/>
                <w:numId w:val="22"/>
              </w:numPr>
              <w:autoSpaceDE w:val="0"/>
              <w:autoSpaceDN w:val="0"/>
              <w:adjustRightInd w:val="0"/>
              <w:spacing w:after="200" w:line="276" w:lineRule="auto"/>
              <w:ind w:left="630" w:hanging="270"/>
              <w:rPr>
                <w:rFonts w:ascii="Times New Roman" w:hAnsi="Times New Roman" w:cs="Times New Roman"/>
                <w:bCs/>
                <w:sz w:val="24"/>
                <w:szCs w:val="24"/>
              </w:rPr>
            </w:pPr>
            <w:r w:rsidRPr="00D043E5">
              <w:rPr>
                <w:rFonts w:ascii="Times New Roman" w:hAnsi="Times New Roman" w:cs="Times New Roman"/>
                <w:bCs/>
                <w:sz w:val="24"/>
                <w:szCs w:val="24"/>
              </w:rPr>
              <w:t>This policy guidance applies at this time to LWIBs, OED, CCWD and WIA 1B Providers;</w:t>
            </w:r>
          </w:p>
          <w:p w:rsidR="00D043E5" w:rsidRPr="00D043E5" w:rsidRDefault="00D043E5" w:rsidP="00D043E5">
            <w:pPr>
              <w:pStyle w:val="ListParagraph"/>
              <w:numPr>
                <w:ilvl w:val="0"/>
                <w:numId w:val="23"/>
              </w:numPr>
              <w:tabs>
                <w:tab w:val="left" w:pos="425"/>
              </w:tabs>
              <w:autoSpaceDE w:val="0"/>
              <w:autoSpaceDN w:val="0"/>
              <w:adjustRightInd w:val="0"/>
              <w:spacing w:after="200" w:line="276" w:lineRule="auto"/>
              <w:ind w:left="1080"/>
              <w:rPr>
                <w:rFonts w:ascii="Times New Roman" w:hAnsi="Times New Roman" w:cs="Times New Roman"/>
                <w:bCs/>
                <w:sz w:val="24"/>
                <w:szCs w:val="24"/>
              </w:rPr>
            </w:pPr>
            <w:r w:rsidRPr="00D043E5">
              <w:rPr>
                <w:rFonts w:ascii="Times New Roman" w:hAnsi="Times New Roman" w:cs="Times New Roman"/>
                <w:bCs/>
                <w:iCs/>
                <w:sz w:val="24"/>
                <w:szCs w:val="24"/>
              </w:rPr>
              <w:t>Moves beyond partnership to multi-disciplinary service integration;</w:t>
            </w:r>
          </w:p>
          <w:p w:rsidR="00D043E5" w:rsidRPr="00D043E5" w:rsidRDefault="00D043E5" w:rsidP="00D043E5">
            <w:pPr>
              <w:pStyle w:val="ListParagraph"/>
              <w:numPr>
                <w:ilvl w:val="0"/>
                <w:numId w:val="23"/>
              </w:numPr>
              <w:tabs>
                <w:tab w:val="left" w:pos="425"/>
              </w:tabs>
              <w:autoSpaceDE w:val="0"/>
              <w:autoSpaceDN w:val="0"/>
              <w:adjustRightInd w:val="0"/>
              <w:spacing w:after="200" w:line="276" w:lineRule="auto"/>
              <w:ind w:left="1080"/>
              <w:rPr>
                <w:rFonts w:ascii="Times New Roman" w:hAnsi="Times New Roman" w:cs="Times New Roman"/>
                <w:bCs/>
                <w:sz w:val="24"/>
                <w:szCs w:val="24"/>
              </w:rPr>
            </w:pPr>
            <w:r w:rsidRPr="00D043E5">
              <w:rPr>
                <w:rFonts w:ascii="Times New Roman" w:hAnsi="Times New Roman" w:cs="Times New Roman"/>
                <w:bCs/>
                <w:iCs/>
                <w:sz w:val="24"/>
                <w:szCs w:val="24"/>
              </w:rPr>
              <w:t>Requires that LWIB s convene the partners and are accountable for the development of an integrated service delivery system with OED and the LWIB;</w:t>
            </w:r>
          </w:p>
          <w:p w:rsidR="00D043E5" w:rsidRPr="00D043E5" w:rsidRDefault="00D043E5" w:rsidP="00D043E5">
            <w:pPr>
              <w:pStyle w:val="ListParagraph"/>
              <w:numPr>
                <w:ilvl w:val="0"/>
                <w:numId w:val="22"/>
              </w:numPr>
              <w:autoSpaceDE w:val="0"/>
              <w:autoSpaceDN w:val="0"/>
              <w:adjustRightInd w:val="0"/>
              <w:spacing w:after="200" w:line="276" w:lineRule="auto"/>
              <w:ind w:left="630" w:hanging="270"/>
              <w:rPr>
                <w:rFonts w:ascii="Times New Roman" w:hAnsi="Times New Roman" w:cs="Times New Roman"/>
                <w:bCs/>
                <w:iCs/>
                <w:sz w:val="24"/>
                <w:szCs w:val="24"/>
              </w:rPr>
            </w:pPr>
            <w:r w:rsidRPr="00D043E5">
              <w:rPr>
                <w:rFonts w:ascii="Times New Roman" w:hAnsi="Times New Roman" w:cs="Times New Roman"/>
                <w:bCs/>
                <w:iCs/>
                <w:sz w:val="24"/>
                <w:szCs w:val="24"/>
              </w:rPr>
              <w:t>Provides for a multi-disciplinary service integration for all customers:</w:t>
            </w:r>
          </w:p>
          <w:p w:rsidR="00D043E5" w:rsidRPr="00D043E5" w:rsidRDefault="00D043E5" w:rsidP="00D043E5">
            <w:pPr>
              <w:pStyle w:val="ListParagraph"/>
              <w:numPr>
                <w:ilvl w:val="0"/>
                <w:numId w:val="24"/>
              </w:numPr>
              <w:autoSpaceDE w:val="0"/>
              <w:autoSpaceDN w:val="0"/>
              <w:adjustRightInd w:val="0"/>
              <w:spacing w:after="200" w:line="276" w:lineRule="auto"/>
              <w:ind w:left="1080"/>
              <w:rPr>
                <w:rFonts w:ascii="Times New Roman" w:hAnsi="Times New Roman" w:cs="Times New Roman"/>
                <w:bCs/>
                <w:iCs/>
                <w:sz w:val="24"/>
                <w:szCs w:val="24"/>
              </w:rPr>
            </w:pPr>
            <w:r w:rsidRPr="00D043E5">
              <w:rPr>
                <w:rFonts w:ascii="Times New Roman" w:hAnsi="Times New Roman" w:cs="Times New Roman"/>
                <w:bCs/>
                <w:iCs/>
                <w:sz w:val="24"/>
                <w:szCs w:val="24"/>
              </w:rPr>
              <w:t>Increase the quality of services being delivered;</w:t>
            </w:r>
          </w:p>
          <w:p w:rsidR="00D043E5" w:rsidRPr="00D043E5" w:rsidRDefault="00D043E5" w:rsidP="00D043E5">
            <w:pPr>
              <w:pStyle w:val="ListParagraph"/>
              <w:numPr>
                <w:ilvl w:val="0"/>
                <w:numId w:val="24"/>
              </w:numPr>
              <w:autoSpaceDE w:val="0"/>
              <w:autoSpaceDN w:val="0"/>
              <w:adjustRightInd w:val="0"/>
              <w:spacing w:after="200" w:line="276" w:lineRule="auto"/>
              <w:ind w:left="1080"/>
              <w:rPr>
                <w:rFonts w:ascii="Times New Roman" w:hAnsi="Times New Roman" w:cs="Times New Roman"/>
                <w:bCs/>
                <w:iCs/>
                <w:sz w:val="24"/>
                <w:szCs w:val="24"/>
              </w:rPr>
            </w:pPr>
            <w:r w:rsidRPr="00D043E5">
              <w:rPr>
                <w:rFonts w:ascii="Times New Roman" w:hAnsi="Times New Roman" w:cs="Times New Roman"/>
                <w:bCs/>
                <w:iCs/>
                <w:sz w:val="24"/>
                <w:szCs w:val="24"/>
              </w:rPr>
              <w:t>Focus on skill and talent development of job seekers and current workers;</w:t>
            </w:r>
          </w:p>
          <w:p w:rsidR="00D043E5" w:rsidRPr="00D043E5" w:rsidRDefault="00D043E5" w:rsidP="00D043E5">
            <w:pPr>
              <w:pStyle w:val="ListParagraph"/>
              <w:numPr>
                <w:ilvl w:val="0"/>
                <w:numId w:val="24"/>
              </w:numPr>
              <w:autoSpaceDE w:val="0"/>
              <w:autoSpaceDN w:val="0"/>
              <w:adjustRightInd w:val="0"/>
              <w:spacing w:after="200" w:line="276" w:lineRule="auto"/>
              <w:ind w:left="1080"/>
              <w:rPr>
                <w:rFonts w:ascii="Times New Roman" w:hAnsi="Times New Roman" w:cs="Times New Roman"/>
                <w:bCs/>
                <w:iCs/>
                <w:sz w:val="24"/>
                <w:szCs w:val="24"/>
              </w:rPr>
            </w:pPr>
            <w:r w:rsidRPr="00D043E5">
              <w:rPr>
                <w:rFonts w:ascii="Times New Roman" w:hAnsi="Times New Roman" w:cs="Times New Roman"/>
                <w:bCs/>
                <w:iCs/>
                <w:sz w:val="24"/>
                <w:szCs w:val="24"/>
              </w:rPr>
              <w:t>Increase wages, retention and advancement of Oregonians;</w:t>
            </w:r>
          </w:p>
          <w:p w:rsidR="00D043E5" w:rsidRPr="00D043E5" w:rsidRDefault="00D043E5" w:rsidP="00D043E5">
            <w:pPr>
              <w:pStyle w:val="ListParagraph"/>
              <w:numPr>
                <w:ilvl w:val="0"/>
                <w:numId w:val="24"/>
              </w:numPr>
              <w:autoSpaceDE w:val="0"/>
              <w:autoSpaceDN w:val="0"/>
              <w:adjustRightInd w:val="0"/>
              <w:spacing w:after="200" w:line="276" w:lineRule="auto"/>
              <w:ind w:left="1080"/>
              <w:rPr>
                <w:rFonts w:ascii="Times New Roman" w:hAnsi="Times New Roman" w:cs="Times New Roman"/>
                <w:bCs/>
                <w:iCs/>
                <w:sz w:val="24"/>
                <w:szCs w:val="24"/>
              </w:rPr>
            </w:pPr>
            <w:r w:rsidRPr="00D043E5">
              <w:rPr>
                <w:rFonts w:ascii="Times New Roman" w:hAnsi="Times New Roman" w:cs="Times New Roman"/>
                <w:bCs/>
                <w:iCs/>
                <w:sz w:val="24"/>
                <w:szCs w:val="24"/>
              </w:rPr>
              <w:t>Positively impact the economic well-being of the State;</w:t>
            </w:r>
          </w:p>
          <w:p w:rsidR="00D043E5" w:rsidRPr="00D043E5" w:rsidRDefault="00D043E5" w:rsidP="00D043E5">
            <w:pPr>
              <w:pStyle w:val="ListParagraph"/>
              <w:numPr>
                <w:ilvl w:val="0"/>
                <w:numId w:val="24"/>
              </w:numPr>
              <w:autoSpaceDE w:val="0"/>
              <w:autoSpaceDN w:val="0"/>
              <w:adjustRightInd w:val="0"/>
              <w:spacing w:after="200" w:line="276" w:lineRule="auto"/>
              <w:ind w:left="1080"/>
              <w:rPr>
                <w:rFonts w:ascii="Times New Roman" w:hAnsi="Times New Roman" w:cs="Times New Roman"/>
                <w:bCs/>
                <w:iCs/>
                <w:sz w:val="24"/>
                <w:szCs w:val="24"/>
              </w:rPr>
            </w:pPr>
            <w:r w:rsidRPr="00D043E5">
              <w:rPr>
                <w:rFonts w:ascii="Times New Roman" w:hAnsi="Times New Roman" w:cs="Times New Roman"/>
                <w:bCs/>
                <w:iCs/>
                <w:sz w:val="24"/>
                <w:szCs w:val="24"/>
              </w:rPr>
              <w:t>Enhance the quality of the workforce, productivity and global competitiveness or Oregon;</w:t>
            </w:r>
          </w:p>
          <w:p w:rsidR="00D043E5" w:rsidRPr="00D043E5" w:rsidRDefault="00D043E5" w:rsidP="00D043E5">
            <w:pPr>
              <w:pStyle w:val="ListParagraph"/>
              <w:numPr>
                <w:ilvl w:val="0"/>
                <w:numId w:val="22"/>
              </w:numPr>
              <w:autoSpaceDE w:val="0"/>
              <w:autoSpaceDN w:val="0"/>
              <w:adjustRightInd w:val="0"/>
              <w:spacing w:after="200" w:line="276" w:lineRule="auto"/>
              <w:ind w:left="630" w:hanging="270"/>
              <w:rPr>
                <w:rFonts w:ascii="Times New Roman" w:hAnsi="Times New Roman" w:cs="Times New Roman"/>
                <w:bCs/>
                <w:iCs/>
                <w:sz w:val="24"/>
                <w:szCs w:val="24"/>
              </w:rPr>
            </w:pPr>
            <w:r w:rsidRPr="00D043E5">
              <w:rPr>
                <w:rFonts w:ascii="Times New Roman" w:hAnsi="Times New Roman" w:cs="Times New Roman"/>
                <w:bCs/>
                <w:iCs/>
                <w:sz w:val="24"/>
                <w:szCs w:val="24"/>
              </w:rPr>
              <w:t>In order to increase the quality of services the following will be implemented:</w:t>
            </w:r>
          </w:p>
          <w:p w:rsidR="00D043E5" w:rsidRPr="00D043E5" w:rsidRDefault="00D043E5" w:rsidP="00D043E5">
            <w:pPr>
              <w:pStyle w:val="ListParagraph"/>
              <w:numPr>
                <w:ilvl w:val="0"/>
                <w:numId w:val="19"/>
              </w:numPr>
              <w:autoSpaceDE w:val="0"/>
              <w:autoSpaceDN w:val="0"/>
              <w:adjustRightInd w:val="0"/>
              <w:spacing w:after="200" w:line="276" w:lineRule="auto"/>
              <w:ind w:left="1080"/>
              <w:rPr>
                <w:rFonts w:ascii="Times New Roman" w:hAnsi="Times New Roman" w:cs="Times New Roman"/>
                <w:bCs/>
                <w:iCs/>
                <w:sz w:val="24"/>
                <w:szCs w:val="24"/>
              </w:rPr>
            </w:pPr>
            <w:r w:rsidRPr="00D043E5">
              <w:rPr>
                <w:rFonts w:ascii="Times New Roman" w:hAnsi="Times New Roman" w:cs="Times New Roman"/>
                <w:bCs/>
                <w:iCs/>
                <w:sz w:val="24"/>
                <w:szCs w:val="24"/>
              </w:rPr>
              <w:t>Adopt, implement and continuously improve the local demand-driven, skill-based integrated services system;</w:t>
            </w:r>
          </w:p>
          <w:p w:rsidR="00D043E5" w:rsidRPr="00D043E5" w:rsidRDefault="00D043E5" w:rsidP="00D043E5">
            <w:pPr>
              <w:pStyle w:val="ListParagraph"/>
              <w:numPr>
                <w:ilvl w:val="0"/>
                <w:numId w:val="19"/>
              </w:numPr>
              <w:autoSpaceDE w:val="0"/>
              <w:autoSpaceDN w:val="0"/>
              <w:adjustRightInd w:val="0"/>
              <w:spacing w:after="200" w:line="276" w:lineRule="auto"/>
              <w:ind w:left="1080"/>
              <w:rPr>
                <w:rFonts w:ascii="Times New Roman" w:hAnsi="Times New Roman" w:cs="Times New Roman"/>
                <w:bCs/>
                <w:iCs/>
                <w:sz w:val="24"/>
                <w:szCs w:val="24"/>
              </w:rPr>
            </w:pPr>
            <w:r w:rsidRPr="00D043E5">
              <w:rPr>
                <w:rFonts w:ascii="Times New Roman" w:hAnsi="Times New Roman" w:cs="Times New Roman"/>
                <w:bCs/>
                <w:iCs/>
                <w:sz w:val="24"/>
                <w:szCs w:val="24"/>
              </w:rPr>
              <w:t>Embed elements of WSO Joint Policy 02-10 Compass Policy in all related workforce documents including the MOU and One-Stop agreements and service contracts;</w:t>
            </w:r>
          </w:p>
          <w:p w:rsidR="00D043E5" w:rsidRPr="00D043E5" w:rsidRDefault="00D043E5" w:rsidP="00D043E5">
            <w:pPr>
              <w:pStyle w:val="ListParagraph"/>
              <w:numPr>
                <w:ilvl w:val="0"/>
                <w:numId w:val="19"/>
              </w:numPr>
              <w:autoSpaceDE w:val="0"/>
              <w:autoSpaceDN w:val="0"/>
              <w:adjustRightInd w:val="0"/>
              <w:spacing w:after="200" w:line="276" w:lineRule="auto"/>
              <w:ind w:left="1080"/>
              <w:rPr>
                <w:rFonts w:ascii="Times New Roman" w:hAnsi="Times New Roman" w:cs="Times New Roman"/>
                <w:bCs/>
                <w:iCs/>
                <w:sz w:val="24"/>
                <w:szCs w:val="24"/>
              </w:rPr>
            </w:pPr>
            <w:r w:rsidRPr="00D043E5">
              <w:rPr>
                <w:rFonts w:ascii="Times New Roman" w:hAnsi="Times New Roman" w:cs="Times New Roman"/>
                <w:bCs/>
                <w:iCs/>
                <w:sz w:val="24"/>
                <w:szCs w:val="24"/>
              </w:rPr>
              <w:t>Establish a common intake process and an integrated customer pool;</w:t>
            </w:r>
          </w:p>
          <w:p w:rsidR="00D043E5" w:rsidRPr="00D043E5" w:rsidRDefault="00D043E5" w:rsidP="00D043E5">
            <w:pPr>
              <w:pStyle w:val="ListParagraph"/>
              <w:numPr>
                <w:ilvl w:val="0"/>
                <w:numId w:val="19"/>
              </w:numPr>
              <w:autoSpaceDE w:val="0"/>
              <w:autoSpaceDN w:val="0"/>
              <w:adjustRightInd w:val="0"/>
              <w:spacing w:after="200" w:line="276" w:lineRule="auto"/>
              <w:ind w:left="1080"/>
              <w:rPr>
                <w:rFonts w:ascii="Times New Roman" w:hAnsi="Times New Roman" w:cs="Times New Roman"/>
                <w:bCs/>
                <w:iCs/>
                <w:sz w:val="24"/>
                <w:szCs w:val="24"/>
              </w:rPr>
            </w:pPr>
            <w:r w:rsidRPr="00D043E5">
              <w:rPr>
                <w:rFonts w:ascii="Times New Roman" w:hAnsi="Times New Roman" w:cs="Times New Roman"/>
                <w:bCs/>
                <w:iCs/>
                <w:sz w:val="24"/>
                <w:szCs w:val="24"/>
              </w:rPr>
              <w:t>Co-Enroll customers of the WSO system in Wagner-</w:t>
            </w:r>
            <w:proofErr w:type="spellStart"/>
            <w:r w:rsidRPr="00D043E5">
              <w:rPr>
                <w:rFonts w:ascii="Times New Roman" w:hAnsi="Times New Roman" w:cs="Times New Roman"/>
                <w:bCs/>
                <w:iCs/>
                <w:sz w:val="24"/>
                <w:szCs w:val="24"/>
              </w:rPr>
              <w:t>Peyser</w:t>
            </w:r>
            <w:proofErr w:type="spellEnd"/>
            <w:r w:rsidRPr="00D043E5">
              <w:rPr>
                <w:rFonts w:ascii="Times New Roman" w:hAnsi="Times New Roman" w:cs="Times New Roman"/>
                <w:bCs/>
                <w:iCs/>
                <w:sz w:val="24"/>
                <w:szCs w:val="24"/>
              </w:rPr>
              <w:t>, WIA 1B and TAA and count towards common performance;</w:t>
            </w:r>
          </w:p>
          <w:p w:rsidR="00D043E5" w:rsidRPr="00D043E5" w:rsidRDefault="00D043E5" w:rsidP="00D043E5">
            <w:pPr>
              <w:pStyle w:val="ListParagraph"/>
              <w:numPr>
                <w:ilvl w:val="0"/>
                <w:numId w:val="19"/>
              </w:numPr>
              <w:autoSpaceDE w:val="0"/>
              <w:autoSpaceDN w:val="0"/>
              <w:adjustRightInd w:val="0"/>
              <w:spacing w:after="200" w:line="276" w:lineRule="auto"/>
              <w:ind w:left="1080"/>
              <w:rPr>
                <w:rFonts w:ascii="Times New Roman" w:hAnsi="Times New Roman" w:cs="Times New Roman"/>
                <w:bCs/>
                <w:iCs/>
                <w:sz w:val="24"/>
                <w:szCs w:val="24"/>
              </w:rPr>
            </w:pPr>
            <w:r w:rsidRPr="00D043E5">
              <w:rPr>
                <w:rFonts w:ascii="Times New Roman" w:hAnsi="Times New Roman" w:cs="Times New Roman"/>
                <w:bCs/>
                <w:iCs/>
                <w:sz w:val="24"/>
                <w:szCs w:val="24"/>
              </w:rPr>
              <w:t>Assign staff by function rather than funding or program creating an integrated staffing chart;</w:t>
            </w:r>
          </w:p>
          <w:p w:rsidR="00D043E5" w:rsidRPr="00D043E5" w:rsidRDefault="00D043E5" w:rsidP="00D043E5">
            <w:pPr>
              <w:pStyle w:val="ListParagraph"/>
              <w:numPr>
                <w:ilvl w:val="0"/>
                <w:numId w:val="19"/>
              </w:numPr>
              <w:autoSpaceDE w:val="0"/>
              <w:autoSpaceDN w:val="0"/>
              <w:adjustRightInd w:val="0"/>
              <w:spacing w:after="200" w:line="276" w:lineRule="auto"/>
              <w:ind w:left="1080"/>
              <w:rPr>
                <w:rFonts w:ascii="Times New Roman" w:hAnsi="Times New Roman" w:cs="Times New Roman"/>
                <w:bCs/>
                <w:iCs/>
                <w:sz w:val="24"/>
                <w:szCs w:val="24"/>
              </w:rPr>
            </w:pPr>
            <w:r w:rsidRPr="00D043E5">
              <w:rPr>
                <w:rFonts w:ascii="Times New Roman" w:hAnsi="Times New Roman" w:cs="Times New Roman"/>
                <w:bCs/>
                <w:iCs/>
                <w:sz w:val="24"/>
                <w:szCs w:val="24"/>
              </w:rPr>
              <w:t>Establish an integrated customer flow that clearly defines a service delivery process with a sequence of demand-driven, universal services that does not emphasize program eligibility and program participation;</w:t>
            </w:r>
          </w:p>
          <w:p w:rsidR="00D043E5" w:rsidRPr="00D043E5" w:rsidRDefault="00D043E5" w:rsidP="00D043E5">
            <w:pPr>
              <w:pStyle w:val="ListParagraph"/>
              <w:numPr>
                <w:ilvl w:val="0"/>
                <w:numId w:val="19"/>
              </w:numPr>
              <w:autoSpaceDE w:val="0"/>
              <w:autoSpaceDN w:val="0"/>
              <w:adjustRightInd w:val="0"/>
              <w:spacing w:after="200" w:line="276" w:lineRule="auto"/>
              <w:ind w:left="1080"/>
              <w:rPr>
                <w:rFonts w:ascii="Times New Roman" w:hAnsi="Times New Roman" w:cs="Times New Roman"/>
                <w:bCs/>
                <w:iCs/>
                <w:sz w:val="24"/>
                <w:szCs w:val="24"/>
              </w:rPr>
            </w:pPr>
            <w:r w:rsidRPr="00D043E5">
              <w:rPr>
                <w:rFonts w:ascii="Times New Roman" w:hAnsi="Times New Roman" w:cs="Times New Roman"/>
                <w:bCs/>
                <w:iCs/>
                <w:sz w:val="24"/>
                <w:szCs w:val="24"/>
              </w:rPr>
              <w:t>Determine locally by mutual agreement of the OED and WIA 1B Provider, functional supervision and staff resource allocation;</w:t>
            </w:r>
          </w:p>
          <w:p w:rsidR="00D043E5" w:rsidRPr="00D043E5" w:rsidRDefault="00D043E5" w:rsidP="00D043E5">
            <w:pPr>
              <w:pStyle w:val="ListParagraph"/>
              <w:numPr>
                <w:ilvl w:val="0"/>
                <w:numId w:val="19"/>
              </w:numPr>
              <w:autoSpaceDE w:val="0"/>
              <w:autoSpaceDN w:val="0"/>
              <w:adjustRightInd w:val="0"/>
              <w:spacing w:after="200" w:line="276" w:lineRule="auto"/>
              <w:ind w:left="1080"/>
              <w:rPr>
                <w:rFonts w:ascii="Times New Roman" w:hAnsi="Times New Roman" w:cs="Times New Roman"/>
                <w:bCs/>
                <w:iCs/>
                <w:sz w:val="24"/>
                <w:szCs w:val="24"/>
              </w:rPr>
            </w:pPr>
            <w:r w:rsidRPr="00D043E5">
              <w:rPr>
                <w:rFonts w:ascii="Times New Roman" w:hAnsi="Times New Roman" w:cs="Times New Roman"/>
                <w:bCs/>
                <w:iCs/>
                <w:sz w:val="24"/>
                <w:szCs w:val="24"/>
              </w:rPr>
              <w:t>Provide LWIB oversight of the local integrated system providing for success as defined in the state approved local unified service integration plan;</w:t>
            </w:r>
          </w:p>
          <w:p w:rsidR="00D043E5" w:rsidRPr="00D043E5" w:rsidRDefault="00D043E5" w:rsidP="00D043E5">
            <w:pPr>
              <w:pStyle w:val="ListParagraph"/>
              <w:numPr>
                <w:ilvl w:val="0"/>
                <w:numId w:val="22"/>
              </w:numPr>
              <w:autoSpaceDE w:val="0"/>
              <w:autoSpaceDN w:val="0"/>
              <w:adjustRightInd w:val="0"/>
              <w:spacing w:after="200" w:line="276" w:lineRule="auto"/>
              <w:ind w:left="630" w:hanging="270"/>
              <w:rPr>
                <w:rFonts w:ascii="Times New Roman" w:hAnsi="Times New Roman" w:cs="Times New Roman"/>
                <w:bCs/>
                <w:iCs/>
                <w:sz w:val="24"/>
                <w:szCs w:val="24"/>
              </w:rPr>
            </w:pPr>
            <w:r w:rsidRPr="00D043E5">
              <w:rPr>
                <w:rFonts w:ascii="Times New Roman" w:hAnsi="Times New Roman" w:cs="Times New Roman"/>
                <w:bCs/>
                <w:iCs/>
                <w:sz w:val="24"/>
                <w:szCs w:val="24"/>
              </w:rPr>
              <w:lastRenderedPageBreak/>
              <w:t>Focus on skill and talent development of job seekers and current workers, including:</w:t>
            </w:r>
          </w:p>
          <w:p w:rsidR="00D043E5" w:rsidRPr="00D043E5" w:rsidRDefault="00D043E5" w:rsidP="00D043E5">
            <w:pPr>
              <w:pStyle w:val="ListParagraph"/>
              <w:numPr>
                <w:ilvl w:val="0"/>
                <w:numId w:val="25"/>
              </w:numPr>
              <w:autoSpaceDE w:val="0"/>
              <w:autoSpaceDN w:val="0"/>
              <w:adjustRightInd w:val="0"/>
              <w:spacing w:after="200" w:line="276" w:lineRule="auto"/>
              <w:ind w:left="1080"/>
              <w:rPr>
                <w:rFonts w:ascii="Times New Roman" w:hAnsi="Times New Roman" w:cs="Times New Roman"/>
                <w:bCs/>
                <w:iCs/>
                <w:sz w:val="24"/>
                <w:szCs w:val="24"/>
              </w:rPr>
            </w:pPr>
            <w:r w:rsidRPr="00D043E5">
              <w:rPr>
                <w:rFonts w:ascii="Times New Roman" w:hAnsi="Times New Roman" w:cs="Times New Roman"/>
                <w:bCs/>
                <w:iCs/>
                <w:sz w:val="24"/>
                <w:szCs w:val="24"/>
              </w:rPr>
              <w:t>Promotion of an electronic initial standardized assessment to all customers at physical WSO locations;</w:t>
            </w:r>
          </w:p>
          <w:p w:rsidR="00D043E5" w:rsidRPr="00D043E5" w:rsidRDefault="00D043E5" w:rsidP="00D043E5">
            <w:pPr>
              <w:pStyle w:val="ListParagraph"/>
              <w:numPr>
                <w:ilvl w:val="0"/>
                <w:numId w:val="25"/>
              </w:numPr>
              <w:autoSpaceDE w:val="0"/>
              <w:autoSpaceDN w:val="0"/>
              <w:adjustRightInd w:val="0"/>
              <w:spacing w:after="200" w:line="276" w:lineRule="auto"/>
              <w:ind w:left="1080"/>
              <w:rPr>
                <w:rFonts w:ascii="Times New Roman" w:hAnsi="Times New Roman" w:cs="Times New Roman"/>
                <w:bCs/>
                <w:iCs/>
                <w:sz w:val="24"/>
                <w:szCs w:val="24"/>
              </w:rPr>
            </w:pPr>
            <w:r w:rsidRPr="00D043E5">
              <w:rPr>
                <w:rFonts w:ascii="Times New Roman" w:hAnsi="Times New Roman" w:cs="Times New Roman"/>
                <w:bCs/>
                <w:iCs/>
                <w:sz w:val="24"/>
                <w:szCs w:val="24"/>
              </w:rPr>
              <w:t>Establishment of an electronic comprehensive menu of demand-driven skill enhancement products including but not limited to occupational skills training;</w:t>
            </w:r>
          </w:p>
          <w:p w:rsidR="00D043E5" w:rsidRPr="00D043E5" w:rsidRDefault="00D043E5" w:rsidP="00D043E5">
            <w:pPr>
              <w:pStyle w:val="ListParagraph"/>
              <w:numPr>
                <w:ilvl w:val="0"/>
                <w:numId w:val="25"/>
              </w:numPr>
              <w:autoSpaceDE w:val="0"/>
              <w:autoSpaceDN w:val="0"/>
              <w:adjustRightInd w:val="0"/>
              <w:spacing w:after="200" w:line="276" w:lineRule="auto"/>
              <w:ind w:left="1080"/>
              <w:rPr>
                <w:rFonts w:ascii="Times New Roman" w:hAnsi="Times New Roman" w:cs="Times New Roman"/>
                <w:bCs/>
                <w:iCs/>
                <w:sz w:val="24"/>
                <w:szCs w:val="24"/>
              </w:rPr>
            </w:pPr>
            <w:r w:rsidRPr="00D043E5">
              <w:rPr>
                <w:rFonts w:ascii="Times New Roman" w:hAnsi="Times New Roman" w:cs="Times New Roman"/>
                <w:bCs/>
                <w:iCs/>
                <w:sz w:val="24"/>
                <w:szCs w:val="24"/>
              </w:rPr>
              <w:t>Matching of job seekers and current workers with occupational skills training opportunities;</w:t>
            </w:r>
          </w:p>
          <w:p w:rsidR="00D043E5" w:rsidRPr="00D043E5" w:rsidRDefault="00D043E5" w:rsidP="00D043E5">
            <w:pPr>
              <w:pStyle w:val="ListParagraph"/>
              <w:numPr>
                <w:ilvl w:val="0"/>
                <w:numId w:val="22"/>
              </w:numPr>
              <w:autoSpaceDE w:val="0"/>
              <w:autoSpaceDN w:val="0"/>
              <w:adjustRightInd w:val="0"/>
              <w:spacing w:after="200" w:line="276" w:lineRule="auto"/>
              <w:ind w:left="630" w:hanging="270"/>
              <w:rPr>
                <w:rFonts w:ascii="Times New Roman" w:hAnsi="Times New Roman" w:cs="Times New Roman"/>
                <w:bCs/>
                <w:iCs/>
                <w:sz w:val="24"/>
                <w:szCs w:val="24"/>
              </w:rPr>
            </w:pPr>
            <w:r w:rsidRPr="00D043E5">
              <w:rPr>
                <w:rFonts w:ascii="Times New Roman" w:hAnsi="Times New Roman" w:cs="Times New Roman"/>
                <w:bCs/>
                <w:iCs/>
                <w:sz w:val="24"/>
                <w:szCs w:val="24"/>
              </w:rPr>
              <w:t>Increase wages, retention and advancement of Oregonians by:</w:t>
            </w:r>
          </w:p>
          <w:p w:rsidR="00D043E5" w:rsidRPr="00D043E5" w:rsidRDefault="00D043E5" w:rsidP="00D043E5">
            <w:pPr>
              <w:pStyle w:val="ListParagraph"/>
              <w:numPr>
                <w:ilvl w:val="0"/>
                <w:numId w:val="26"/>
              </w:numPr>
              <w:autoSpaceDE w:val="0"/>
              <w:autoSpaceDN w:val="0"/>
              <w:adjustRightInd w:val="0"/>
              <w:spacing w:after="200" w:line="276" w:lineRule="auto"/>
              <w:ind w:left="1080"/>
              <w:rPr>
                <w:rFonts w:ascii="Times New Roman" w:hAnsi="Times New Roman" w:cs="Times New Roman"/>
                <w:bCs/>
                <w:iCs/>
                <w:sz w:val="24"/>
                <w:szCs w:val="24"/>
              </w:rPr>
            </w:pPr>
            <w:r w:rsidRPr="00D043E5">
              <w:rPr>
                <w:rFonts w:ascii="Times New Roman" w:hAnsi="Times New Roman" w:cs="Times New Roman"/>
                <w:bCs/>
                <w:iCs/>
                <w:sz w:val="24"/>
                <w:szCs w:val="24"/>
              </w:rPr>
              <w:t>Establishing a locally designed employer services team with responsibility for connecting local employers to the WSO One-Stop system;</w:t>
            </w:r>
          </w:p>
          <w:p w:rsidR="00D043E5" w:rsidRPr="00D043E5" w:rsidRDefault="00D043E5" w:rsidP="00D043E5">
            <w:pPr>
              <w:pStyle w:val="ListParagraph"/>
              <w:numPr>
                <w:ilvl w:val="0"/>
                <w:numId w:val="26"/>
              </w:numPr>
              <w:autoSpaceDE w:val="0"/>
              <w:autoSpaceDN w:val="0"/>
              <w:adjustRightInd w:val="0"/>
              <w:spacing w:after="200" w:line="276" w:lineRule="auto"/>
              <w:ind w:left="1080"/>
              <w:rPr>
                <w:rFonts w:ascii="Times New Roman" w:hAnsi="Times New Roman" w:cs="Times New Roman"/>
                <w:bCs/>
                <w:iCs/>
                <w:sz w:val="24"/>
                <w:szCs w:val="24"/>
              </w:rPr>
            </w:pPr>
            <w:r w:rsidRPr="00D043E5">
              <w:rPr>
                <w:rFonts w:ascii="Times New Roman" w:hAnsi="Times New Roman" w:cs="Times New Roman"/>
                <w:bCs/>
                <w:iCs/>
                <w:sz w:val="24"/>
                <w:szCs w:val="24"/>
              </w:rPr>
              <w:t>Using tools to match job seeker skills, interests and abilities with high wage, high demand jobs; and,</w:t>
            </w:r>
          </w:p>
          <w:p w:rsidR="00D043E5" w:rsidRPr="00D043E5" w:rsidRDefault="00D043E5" w:rsidP="00D043E5">
            <w:pPr>
              <w:pStyle w:val="ListParagraph"/>
              <w:numPr>
                <w:ilvl w:val="0"/>
                <w:numId w:val="26"/>
              </w:numPr>
              <w:autoSpaceDE w:val="0"/>
              <w:autoSpaceDN w:val="0"/>
              <w:adjustRightInd w:val="0"/>
              <w:spacing w:after="200" w:line="276" w:lineRule="auto"/>
              <w:ind w:left="1080"/>
              <w:rPr>
                <w:rFonts w:ascii="Times New Roman" w:hAnsi="Times New Roman" w:cs="Times New Roman"/>
                <w:bCs/>
                <w:iCs/>
                <w:sz w:val="24"/>
                <w:szCs w:val="24"/>
              </w:rPr>
            </w:pPr>
            <w:r w:rsidRPr="00D043E5">
              <w:rPr>
                <w:rFonts w:ascii="Times New Roman" w:hAnsi="Times New Roman" w:cs="Times New Roman"/>
                <w:bCs/>
                <w:iCs/>
                <w:sz w:val="24"/>
                <w:szCs w:val="24"/>
              </w:rPr>
              <w:t>Developing a demand-driven, skill-based integrated service delivery system through the use of state-wide performance metrics;</w:t>
            </w:r>
          </w:p>
          <w:p w:rsidR="00D043E5" w:rsidRPr="00D043E5" w:rsidRDefault="00D043E5" w:rsidP="00D043E5">
            <w:pPr>
              <w:pStyle w:val="ListParagraph"/>
              <w:numPr>
                <w:ilvl w:val="0"/>
                <w:numId w:val="22"/>
              </w:numPr>
              <w:autoSpaceDE w:val="0"/>
              <w:autoSpaceDN w:val="0"/>
              <w:adjustRightInd w:val="0"/>
              <w:spacing w:after="200" w:line="276" w:lineRule="auto"/>
              <w:rPr>
                <w:rFonts w:ascii="Times New Roman" w:hAnsi="Times New Roman" w:cs="Times New Roman"/>
                <w:bCs/>
                <w:iCs/>
                <w:sz w:val="24"/>
                <w:szCs w:val="24"/>
              </w:rPr>
            </w:pPr>
            <w:r w:rsidRPr="00D043E5">
              <w:rPr>
                <w:rFonts w:ascii="Times New Roman" w:hAnsi="Times New Roman" w:cs="Times New Roman"/>
                <w:bCs/>
                <w:iCs/>
                <w:sz w:val="24"/>
                <w:szCs w:val="24"/>
              </w:rPr>
              <w:t>Establish a shared customer data base supporting the integrated service delivery system, meeting federal requirements and providing sufficient management information;</w:t>
            </w:r>
          </w:p>
          <w:p w:rsidR="00D043E5" w:rsidRPr="00D043E5" w:rsidRDefault="00D043E5" w:rsidP="00D043E5">
            <w:pPr>
              <w:pStyle w:val="ListParagraph"/>
              <w:numPr>
                <w:ilvl w:val="0"/>
                <w:numId w:val="22"/>
              </w:numPr>
              <w:autoSpaceDE w:val="0"/>
              <w:autoSpaceDN w:val="0"/>
              <w:adjustRightInd w:val="0"/>
              <w:spacing w:after="200" w:line="276" w:lineRule="auto"/>
              <w:rPr>
                <w:rFonts w:ascii="Times New Roman" w:hAnsi="Times New Roman" w:cs="Times New Roman"/>
                <w:bCs/>
                <w:iCs/>
                <w:sz w:val="24"/>
                <w:szCs w:val="24"/>
              </w:rPr>
            </w:pPr>
            <w:r w:rsidRPr="00D043E5">
              <w:rPr>
                <w:rFonts w:ascii="Times New Roman" w:hAnsi="Times New Roman" w:cs="Times New Roman"/>
                <w:bCs/>
                <w:iCs/>
                <w:sz w:val="24"/>
                <w:szCs w:val="24"/>
              </w:rPr>
              <w:t>Provide for a re-aligned and integrated service delivery model that:</w:t>
            </w:r>
          </w:p>
          <w:p w:rsidR="00D043E5" w:rsidRPr="00D043E5" w:rsidRDefault="00D043E5" w:rsidP="00D043E5">
            <w:pPr>
              <w:pStyle w:val="ListParagraph"/>
              <w:numPr>
                <w:ilvl w:val="0"/>
                <w:numId w:val="20"/>
              </w:numPr>
              <w:autoSpaceDE w:val="0"/>
              <w:autoSpaceDN w:val="0"/>
              <w:adjustRightInd w:val="0"/>
              <w:spacing w:after="200" w:line="276" w:lineRule="auto"/>
              <w:ind w:left="1080"/>
              <w:rPr>
                <w:rFonts w:ascii="Times New Roman" w:hAnsi="Times New Roman" w:cs="Times New Roman"/>
                <w:bCs/>
                <w:iCs/>
                <w:sz w:val="24"/>
                <w:szCs w:val="24"/>
              </w:rPr>
            </w:pPr>
            <w:r w:rsidRPr="00D043E5">
              <w:rPr>
                <w:rFonts w:ascii="Times New Roman" w:hAnsi="Times New Roman" w:cs="Times New Roman"/>
                <w:bCs/>
                <w:iCs/>
                <w:sz w:val="24"/>
                <w:szCs w:val="24"/>
              </w:rPr>
              <w:t>Operates and depends upon state and local policies which are aligned;</w:t>
            </w:r>
          </w:p>
          <w:p w:rsidR="00D043E5" w:rsidRPr="00D043E5" w:rsidRDefault="00D043E5" w:rsidP="00D043E5">
            <w:pPr>
              <w:pStyle w:val="ListParagraph"/>
              <w:numPr>
                <w:ilvl w:val="0"/>
                <w:numId w:val="20"/>
              </w:numPr>
              <w:autoSpaceDE w:val="0"/>
              <w:autoSpaceDN w:val="0"/>
              <w:adjustRightInd w:val="0"/>
              <w:spacing w:after="200" w:line="276" w:lineRule="auto"/>
              <w:ind w:left="1080"/>
              <w:rPr>
                <w:rFonts w:ascii="Times New Roman" w:hAnsi="Times New Roman" w:cs="Times New Roman"/>
                <w:bCs/>
                <w:iCs/>
                <w:sz w:val="24"/>
                <w:szCs w:val="24"/>
              </w:rPr>
            </w:pPr>
            <w:r w:rsidRPr="00D043E5">
              <w:rPr>
                <w:rFonts w:ascii="Times New Roman" w:hAnsi="Times New Roman" w:cs="Times New Roman"/>
                <w:bCs/>
                <w:iCs/>
                <w:sz w:val="24"/>
                <w:szCs w:val="24"/>
              </w:rPr>
              <w:t>Is a progressive system not stymied by federal legislation, action or inaction; and,</w:t>
            </w:r>
          </w:p>
          <w:p w:rsidR="00D043E5" w:rsidRPr="00D043E5" w:rsidRDefault="00D043E5" w:rsidP="00D043E5">
            <w:pPr>
              <w:pStyle w:val="ListParagraph"/>
              <w:numPr>
                <w:ilvl w:val="0"/>
                <w:numId w:val="20"/>
              </w:numPr>
              <w:autoSpaceDE w:val="0"/>
              <w:autoSpaceDN w:val="0"/>
              <w:adjustRightInd w:val="0"/>
              <w:spacing w:after="200" w:line="276" w:lineRule="auto"/>
              <w:ind w:left="1080"/>
              <w:rPr>
                <w:rFonts w:ascii="Times New Roman" w:hAnsi="Times New Roman" w:cs="Times New Roman"/>
                <w:bCs/>
                <w:iCs/>
                <w:sz w:val="24"/>
                <w:szCs w:val="24"/>
              </w:rPr>
            </w:pPr>
            <w:r w:rsidRPr="00D043E5">
              <w:rPr>
                <w:rFonts w:ascii="Times New Roman" w:hAnsi="Times New Roman" w:cs="Times New Roman"/>
                <w:bCs/>
                <w:iCs/>
                <w:sz w:val="24"/>
                <w:szCs w:val="24"/>
              </w:rPr>
              <w:t>Is driven by policy based on achievement of performance metrics that go beyond USDOL Common Measures;</w:t>
            </w:r>
          </w:p>
          <w:p w:rsidR="00D043E5" w:rsidRPr="00D043E5" w:rsidRDefault="00D043E5" w:rsidP="00D043E5">
            <w:pPr>
              <w:pStyle w:val="ListParagraph"/>
              <w:numPr>
                <w:ilvl w:val="0"/>
                <w:numId w:val="22"/>
              </w:numPr>
              <w:autoSpaceDE w:val="0"/>
              <w:autoSpaceDN w:val="0"/>
              <w:adjustRightInd w:val="0"/>
              <w:spacing w:after="200" w:line="276" w:lineRule="auto"/>
              <w:ind w:left="785"/>
              <w:rPr>
                <w:rFonts w:ascii="Times New Roman" w:hAnsi="Times New Roman" w:cs="Times New Roman"/>
                <w:bCs/>
                <w:iCs/>
                <w:sz w:val="24"/>
                <w:szCs w:val="24"/>
              </w:rPr>
            </w:pPr>
            <w:r w:rsidRPr="00D043E5">
              <w:rPr>
                <w:rFonts w:ascii="Times New Roman" w:hAnsi="Times New Roman" w:cs="Times New Roman"/>
                <w:bCs/>
                <w:iCs/>
                <w:sz w:val="24"/>
                <w:szCs w:val="24"/>
              </w:rPr>
              <w:t>Integration will:</w:t>
            </w:r>
          </w:p>
          <w:p w:rsidR="00D043E5" w:rsidRPr="00D043E5" w:rsidRDefault="00D043E5" w:rsidP="00D043E5">
            <w:pPr>
              <w:pStyle w:val="ListParagraph"/>
              <w:numPr>
                <w:ilvl w:val="0"/>
                <w:numId w:val="21"/>
              </w:numPr>
              <w:autoSpaceDE w:val="0"/>
              <w:autoSpaceDN w:val="0"/>
              <w:adjustRightInd w:val="0"/>
              <w:spacing w:after="200" w:line="276" w:lineRule="auto"/>
              <w:ind w:left="1145"/>
              <w:rPr>
                <w:rFonts w:ascii="Times New Roman" w:hAnsi="Times New Roman" w:cs="Times New Roman"/>
                <w:bCs/>
                <w:iCs/>
                <w:sz w:val="24"/>
                <w:szCs w:val="24"/>
              </w:rPr>
            </w:pPr>
            <w:r w:rsidRPr="00D043E5">
              <w:rPr>
                <w:rFonts w:ascii="Times New Roman" w:hAnsi="Times New Roman" w:cs="Times New Roman"/>
                <w:bCs/>
                <w:iCs/>
                <w:sz w:val="24"/>
                <w:szCs w:val="24"/>
              </w:rPr>
              <w:t>Enhance the use of limited and declining funding through more efficient use of resources and elimination of program duplication and requirements;</w:t>
            </w:r>
          </w:p>
          <w:p w:rsidR="00D043E5" w:rsidRPr="00D043E5" w:rsidRDefault="00D043E5" w:rsidP="00D043E5">
            <w:pPr>
              <w:pStyle w:val="ListParagraph"/>
              <w:numPr>
                <w:ilvl w:val="0"/>
                <w:numId w:val="21"/>
              </w:numPr>
              <w:autoSpaceDE w:val="0"/>
              <w:autoSpaceDN w:val="0"/>
              <w:adjustRightInd w:val="0"/>
              <w:spacing w:after="200" w:line="276" w:lineRule="auto"/>
              <w:ind w:left="1145"/>
              <w:rPr>
                <w:rFonts w:ascii="Times New Roman" w:hAnsi="Times New Roman" w:cs="Times New Roman"/>
                <w:bCs/>
                <w:iCs/>
                <w:sz w:val="24"/>
                <w:szCs w:val="24"/>
              </w:rPr>
            </w:pPr>
            <w:r w:rsidRPr="00D043E5">
              <w:rPr>
                <w:rFonts w:ascii="Times New Roman" w:hAnsi="Times New Roman" w:cs="Times New Roman"/>
                <w:bCs/>
                <w:iCs/>
                <w:sz w:val="24"/>
                <w:szCs w:val="24"/>
              </w:rPr>
              <w:t>Systematically improve the coordination of WIA and Wagner-</w:t>
            </w:r>
            <w:proofErr w:type="spellStart"/>
            <w:r w:rsidRPr="00D043E5">
              <w:rPr>
                <w:rFonts w:ascii="Times New Roman" w:hAnsi="Times New Roman" w:cs="Times New Roman"/>
                <w:bCs/>
                <w:iCs/>
                <w:sz w:val="24"/>
                <w:szCs w:val="24"/>
              </w:rPr>
              <w:t>Peyser</w:t>
            </w:r>
            <w:proofErr w:type="spellEnd"/>
            <w:r w:rsidRPr="00D043E5">
              <w:rPr>
                <w:rFonts w:ascii="Times New Roman" w:hAnsi="Times New Roman" w:cs="Times New Roman"/>
                <w:bCs/>
                <w:iCs/>
                <w:sz w:val="24"/>
                <w:szCs w:val="24"/>
              </w:rPr>
              <w:t xml:space="preserve"> Act funded services to achieve improved customer outcomes and more efficient and effective customer service.</w:t>
            </w:r>
          </w:p>
          <w:p w:rsidR="0073669E" w:rsidRPr="0014129D" w:rsidRDefault="0073669E" w:rsidP="00D043E5">
            <w:pPr>
              <w:autoSpaceDE w:val="0"/>
              <w:autoSpaceDN w:val="0"/>
              <w:adjustRightInd w:val="0"/>
              <w:spacing w:line="276" w:lineRule="auto"/>
              <w:ind w:left="965"/>
              <w:contextualSpacing/>
              <w:rPr>
                <w:rFonts w:ascii="Times New Roman" w:hAnsi="Times New Roman" w:cs="Times New Roman"/>
                <w:bCs/>
                <w:color w:val="000000" w:themeColor="text1"/>
                <w:sz w:val="24"/>
                <w:szCs w:val="24"/>
              </w:rPr>
            </w:pPr>
          </w:p>
        </w:tc>
      </w:tr>
    </w:tbl>
    <w:p w:rsidR="00F86BBD" w:rsidRPr="0014129D" w:rsidRDefault="00F86BBD" w:rsidP="005055A5">
      <w:pPr>
        <w:rPr>
          <w:color w:val="000000" w:themeColor="text1"/>
        </w:rPr>
      </w:pPr>
    </w:p>
    <w:sectPr w:rsidR="00F86BBD" w:rsidRPr="0014129D" w:rsidSect="0073669E">
      <w:headerReference w:type="default" r:id="rId33"/>
      <w:footerReference w:type="default" r:id="rId34"/>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2D4" w:rsidRDefault="009702D4" w:rsidP="0073669E">
      <w:pPr>
        <w:spacing w:after="0" w:line="240" w:lineRule="auto"/>
      </w:pPr>
      <w:r>
        <w:separator/>
      </w:r>
    </w:p>
  </w:endnote>
  <w:endnote w:type="continuationSeparator" w:id="0">
    <w:p w:rsidR="009702D4" w:rsidRDefault="009702D4" w:rsidP="00736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7441253"/>
      <w:docPartObj>
        <w:docPartGallery w:val="Page Numbers (Bottom of Page)"/>
        <w:docPartUnique/>
      </w:docPartObj>
    </w:sdtPr>
    <w:sdtEndPr>
      <w:rPr>
        <w:rFonts w:ascii="Times New Roman" w:hAnsi="Times New Roman" w:cs="Times New Roman"/>
        <w:noProof/>
      </w:rPr>
    </w:sdtEndPr>
    <w:sdtContent>
      <w:p w:rsidR="009702D4" w:rsidRPr="009702D4" w:rsidRDefault="009702D4">
        <w:pPr>
          <w:pStyle w:val="Footer"/>
          <w:jc w:val="right"/>
          <w:rPr>
            <w:rFonts w:ascii="Times New Roman" w:hAnsi="Times New Roman" w:cs="Times New Roman"/>
          </w:rPr>
        </w:pPr>
        <w:r w:rsidRPr="009702D4">
          <w:rPr>
            <w:rFonts w:ascii="Times New Roman" w:hAnsi="Times New Roman" w:cs="Times New Roman"/>
          </w:rPr>
          <w:fldChar w:fldCharType="begin"/>
        </w:r>
        <w:r w:rsidRPr="009702D4">
          <w:rPr>
            <w:rFonts w:ascii="Times New Roman" w:hAnsi="Times New Roman" w:cs="Times New Roman"/>
          </w:rPr>
          <w:instrText xml:space="preserve"> PAGE   \* MERGEFORMAT </w:instrText>
        </w:r>
        <w:r w:rsidRPr="009702D4">
          <w:rPr>
            <w:rFonts w:ascii="Times New Roman" w:hAnsi="Times New Roman" w:cs="Times New Roman"/>
          </w:rPr>
          <w:fldChar w:fldCharType="separate"/>
        </w:r>
        <w:r w:rsidR="003728F2">
          <w:rPr>
            <w:rFonts w:ascii="Times New Roman" w:hAnsi="Times New Roman" w:cs="Times New Roman"/>
            <w:noProof/>
          </w:rPr>
          <w:t>2</w:t>
        </w:r>
        <w:r w:rsidRPr="009702D4">
          <w:rPr>
            <w:rFonts w:ascii="Times New Roman" w:hAnsi="Times New Roman" w:cs="Times New Roman"/>
            <w:noProof/>
          </w:rPr>
          <w:fldChar w:fldCharType="end"/>
        </w:r>
      </w:p>
    </w:sdtContent>
  </w:sdt>
  <w:p w:rsidR="009702D4" w:rsidRDefault="009702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2D4" w:rsidRDefault="009702D4" w:rsidP="0073669E">
      <w:pPr>
        <w:spacing w:after="0" w:line="240" w:lineRule="auto"/>
      </w:pPr>
      <w:r>
        <w:separator/>
      </w:r>
    </w:p>
  </w:footnote>
  <w:footnote w:type="continuationSeparator" w:id="0">
    <w:p w:rsidR="009702D4" w:rsidRDefault="009702D4" w:rsidP="007366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40" w:type="dxa"/>
      <w:tblInd w:w="-425" w:type="dxa"/>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6" w:space="0" w:color="1F497D" w:themeColor="text2"/>
        <w:insideV w:val="single" w:sz="6" w:space="0" w:color="1F497D" w:themeColor="text2"/>
      </w:tblBorders>
      <w:tblLayout w:type="fixed"/>
      <w:tblCellMar>
        <w:left w:w="115" w:type="dxa"/>
        <w:right w:w="115" w:type="dxa"/>
      </w:tblCellMar>
      <w:tblLook w:val="04A0" w:firstRow="1" w:lastRow="0" w:firstColumn="1" w:lastColumn="0" w:noHBand="0" w:noVBand="1"/>
    </w:tblPr>
    <w:tblGrid>
      <w:gridCol w:w="10440"/>
    </w:tblGrid>
    <w:tr w:rsidR="009702D4" w:rsidRPr="0068751F" w:rsidTr="005055A5">
      <w:trPr>
        <w:trHeight w:val="780"/>
      </w:trPr>
      <w:tc>
        <w:tcPr>
          <w:tcW w:w="10440" w:type="dxa"/>
          <w:shd w:val="clear" w:color="auto" w:fill="C6D9F1" w:themeFill="text2" w:themeFillTint="33"/>
        </w:tcPr>
        <w:p w:rsidR="009702D4" w:rsidRPr="00770CF3" w:rsidRDefault="00EF7F10" w:rsidP="0073669E">
          <w:pPr>
            <w:tabs>
              <w:tab w:val="left" w:pos="361"/>
              <w:tab w:val="left" w:pos="712"/>
            </w:tabs>
            <w:autoSpaceDE w:val="0"/>
            <w:autoSpaceDN w:val="0"/>
            <w:adjustRightInd w:val="0"/>
            <w:rPr>
              <w:rFonts w:cstheme="minorHAnsi"/>
              <w:b/>
              <w:bCs/>
              <w:color w:val="1F497D" w:themeColor="text2"/>
              <w:sz w:val="32"/>
              <w:szCs w:val="32"/>
            </w:rPr>
          </w:pPr>
          <w:r>
            <w:rPr>
              <w:rFonts w:cstheme="minorHAnsi"/>
              <w:b/>
              <w:bCs/>
              <w:color w:val="1F497D" w:themeColor="text2"/>
              <w:sz w:val="32"/>
              <w:szCs w:val="32"/>
            </w:rPr>
            <w:t>Reference Guide</w:t>
          </w:r>
          <w:r w:rsidR="009702D4" w:rsidRPr="00770CF3">
            <w:rPr>
              <w:rFonts w:cstheme="minorHAnsi"/>
              <w:b/>
              <w:bCs/>
              <w:color w:val="1F497D" w:themeColor="text2"/>
              <w:sz w:val="32"/>
              <w:szCs w:val="32"/>
            </w:rPr>
            <w:t xml:space="preserve"> </w:t>
          </w:r>
          <w:r>
            <w:rPr>
              <w:rFonts w:cstheme="minorHAnsi"/>
              <w:b/>
              <w:bCs/>
              <w:color w:val="1F497D" w:themeColor="text2"/>
              <w:sz w:val="32"/>
              <w:szCs w:val="32"/>
            </w:rPr>
            <w:t xml:space="preserve">and Hyperlinks </w:t>
          </w:r>
          <w:r w:rsidR="003728F2">
            <w:rPr>
              <w:rFonts w:cstheme="minorHAnsi"/>
              <w:b/>
              <w:bCs/>
              <w:color w:val="1F497D" w:themeColor="text2"/>
              <w:sz w:val="32"/>
              <w:szCs w:val="32"/>
            </w:rPr>
            <w:t>for LOCAL IMPLEMENTATION PLAN (LI</w:t>
          </w:r>
          <w:r w:rsidR="009702D4" w:rsidRPr="00770CF3">
            <w:rPr>
              <w:rFonts w:cstheme="minorHAnsi"/>
              <w:b/>
              <w:bCs/>
              <w:color w:val="1F497D" w:themeColor="text2"/>
              <w:sz w:val="32"/>
              <w:szCs w:val="32"/>
            </w:rPr>
            <w:t>P)</w:t>
          </w:r>
        </w:p>
      </w:tc>
    </w:tr>
  </w:tbl>
  <w:p w:rsidR="009702D4" w:rsidRDefault="009702D4" w:rsidP="0073669E">
    <w:pPr>
      <w:pStyle w:val="Header"/>
      <w:ind w:left="-5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907CC"/>
    <w:multiLevelType w:val="hybridMultilevel"/>
    <w:tmpl w:val="8E4201D8"/>
    <w:lvl w:ilvl="0" w:tplc="EADCB6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026AE0"/>
    <w:multiLevelType w:val="hybridMultilevel"/>
    <w:tmpl w:val="A6EADBB4"/>
    <w:lvl w:ilvl="0" w:tplc="04090017">
      <w:start w:val="1"/>
      <w:numFmt w:val="lowerLetter"/>
      <w:lvlText w:val="%1)"/>
      <w:lvlJc w:val="left"/>
      <w:pPr>
        <w:ind w:left="785" w:hanging="360"/>
      </w:pPr>
      <w:rPr>
        <w:rFont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
    <w:nsid w:val="1B3D26AC"/>
    <w:multiLevelType w:val="hybridMultilevel"/>
    <w:tmpl w:val="783028AE"/>
    <w:lvl w:ilvl="0" w:tplc="0409000F">
      <w:start w:val="1"/>
      <w:numFmt w:val="decimal"/>
      <w:lvlText w:val="%1."/>
      <w:lvlJc w:val="left"/>
      <w:pPr>
        <w:ind w:left="1750" w:hanging="360"/>
      </w:pPr>
      <w:rPr>
        <w:rFonts w:hint="default"/>
      </w:rPr>
    </w:lvl>
    <w:lvl w:ilvl="1" w:tplc="04090019">
      <w:start w:val="1"/>
      <w:numFmt w:val="lowerLetter"/>
      <w:lvlText w:val="%2."/>
      <w:lvlJc w:val="left"/>
      <w:pPr>
        <w:ind w:left="2470" w:hanging="360"/>
      </w:pPr>
    </w:lvl>
    <w:lvl w:ilvl="2" w:tplc="0409001B">
      <w:start w:val="1"/>
      <w:numFmt w:val="lowerRoman"/>
      <w:lvlText w:val="%3."/>
      <w:lvlJc w:val="right"/>
      <w:pPr>
        <w:ind w:left="3190" w:hanging="180"/>
      </w:pPr>
    </w:lvl>
    <w:lvl w:ilvl="3" w:tplc="0409000F">
      <w:start w:val="1"/>
      <w:numFmt w:val="decimal"/>
      <w:lvlText w:val="%4."/>
      <w:lvlJc w:val="left"/>
      <w:pPr>
        <w:ind w:left="3910" w:hanging="360"/>
      </w:pPr>
    </w:lvl>
    <w:lvl w:ilvl="4" w:tplc="04090019" w:tentative="1">
      <w:start w:val="1"/>
      <w:numFmt w:val="lowerLetter"/>
      <w:lvlText w:val="%5."/>
      <w:lvlJc w:val="left"/>
      <w:pPr>
        <w:ind w:left="4630" w:hanging="360"/>
      </w:pPr>
    </w:lvl>
    <w:lvl w:ilvl="5" w:tplc="0409001B" w:tentative="1">
      <w:start w:val="1"/>
      <w:numFmt w:val="lowerRoman"/>
      <w:lvlText w:val="%6."/>
      <w:lvlJc w:val="right"/>
      <w:pPr>
        <w:ind w:left="5350" w:hanging="180"/>
      </w:pPr>
    </w:lvl>
    <w:lvl w:ilvl="6" w:tplc="0409000F" w:tentative="1">
      <w:start w:val="1"/>
      <w:numFmt w:val="decimal"/>
      <w:lvlText w:val="%7."/>
      <w:lvlJc w:val="left"/>
      <w:pPr>
        <w:ind w:left="6070" w:hanging="360"/>
      </w:pPr>
    </w:lvl>
    <w:lvl w:ilvl="7" w:tplc="04090019" w:tentative="1">
      <w:start w:val="1"/>
      <w:numFmt w:val="lowerLetter"/>
      <w:lvlText w:val="%8."/>
      <w:lvlJc w:val="left"/>
      <w:pPr>
        <w:ind w:left="6790" w:hanging="360"/>
      </w:pPr>
    </w:lvl>
    <w:lvl w:ilvl="8" w:tplc="0409001B" w:tentative="1">
      <w:start w:val="1"/>
      <w:numFmt w:val="lowerRoman"/>
      <w:lvlText w:val="%9."/>
      <w:lvlJc w:val="right"/>
      <w:pPr>
        <w:ind w:left="7510" w:hanging="180"/>
      </w:pPr>
    </w:lvl>
  </w:abstractNum>
  <w:abstractNum w:abstractNumId="3">
    <w:nsid w:val="27BE5606"/>
    <w:multiLevelType w:val="hybridMultilevel"/>
    <w:tmpl w:val="F2BE2A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5B73EA"/>
    <w:multiLevelType w:val="hybridMultilevel"/>
    <w:tmpl w:val="8466AC2E"/>
    <w:lvl w:ilvl="0" w:tplc="EADCB64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677E10"/>
    <w:multiLevelType w:val="hybridMultilevel"/>
    <w:tmpl w:val="CFC09140"/>
    <w:lvl w:ilvl="0" w:tplc="04090017">
      <w:start w:val="1"/>
      <w:numFmt w:val="lowerLetter"/>
      <w:lvlText w:val="%1)"/>
      <w:lvlJc w:val="left"/>
      <w:pPr>
        <w:ind w:left="785" w:hanging="360"/>
      </w:pPr>
      <w:rPr>
        <w:rFont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6">
    <w:nsid w:val="30556ABA"/>
    <w:multiLevelType w:val="hybridMultilevel"/>
    <w:tmpl w:val="1266165A"/>
    <w:lvl w:ilvl="0" w:tplc="70469900">
      <w:start w:val="1"/>
      <w:numFmt w:val="lowerLetter"/>
      <w:lvlText w:val="(%1)"/>
      <w:lvlJc w:val="left"/>
      <w:pPr>
        <w:ind w:left="6635" w:hanging="360"/>
      </w:pPr>
      <w:rPr>
        <w:rFonts w:hint="default"/>
      </w:rPr>
    </w:lvl>
    <w:lvl w:ilvl="1" w:tplc="04090019" w:tentative="1">
      <w:start w:val="1"/>
      <w:numFmt w:val="lowerLetter"/>
      <w:lvlText w:val="%2."/>
      <w:lvlJc w:val="left"/>
      <w:pPr>
        <w:ind w:left="7355" w:hanging="360"/>
      </w:pPr>
    </w:lvl>
    <w:lvl w:ilvl="2" w:tplc="0409001B" w:tentative="1">
      <w:start w:val="1"/>
      <w:numFmt w:val="lowerRoman"/>
      <w:lvlText w:val="%3."/>
      <w:lvlJc w:val="right"/>
      <w:pPr>
        <w:ind w:left="8075" w:hanging="180"/>
      </w:pPr>
    </w:lvl>
    <w:lvl w:ilvl="3" w:tplc="0409000F" w:tentative="1">
      <w:start w:val="1"/>
      <w:numFmt w:val="decimal"/>
      <w:lvlText w:val="%4."/>
      <w:lvlJc w:val="left"/>
      <w:pPr>
        <w:ind w:left="8795" w:hanging="360"/>
      </w:pPr>
    </w:lvl>
    <w:lvl w:ilvl="4" w:tplc="04090019" w:tentative="1">
      <w:start w:val="1"/>
      <w:numFmt w:val="lowerLetter"/>
      <w:lvlText w:val="%5."/>
      <w:lvlJc w:val="left"/>
      <w:pPr>
        <w:ind w:left="9515" w:hanging="360"/>
      </w:pPr>
    </w:lvl>
    <w:lvl w:ilvl="5" w:tplc="0409001B" w:tentative="1">
      <w:start w:val="1"/>
      <w:numFmt w:val="lowerRoman"/>
      <w:lvlText w:val="%6."/>
      <w:lvlJc w:val="right"/>
      <w:pPr>
        <w:ind w:left="10235" w:hanging="180"/>
      </w:pPr>
    </w:lvl>
    <w:lvl w:ilvl="6" w:tplc="0409000F" w:tentative="1">
      <w:start w:val="1"/>
      <w:numFmt w:val="decimal"/>
      <w:lvlText w:val="%7."/>
      <w:lvlJc w:val="left"/>
      <w:pPr>
        <w:ind w:left="10955" w:hanging="360"/>
      </w:pPr>
    </w:lvl>
    <w:lvl w:ilvl="7" w:tplc="04090019" w:tentative="1">
      <w:start w:val="1"/>
      <w:numFmt w:val="lowerLetter"/>
      <w:lvlText w:val="%8."/>
      <w:lvlJc w:val="left"/>
      <w:pPr>
        <w:ind w:left="11675" w:hanging="360"/>
      </w:pPr>
    </w:lvl>
    <w:lvl w:ilvl="8" w:tplc="0409001B" w:tentative="1">
      <w:start w:val="1"/>
      <w:numFmt w:val="lowerRoman"/>
      <w:lvlText w:val="%9."/>
      <w:lvlJc w:val="right"/>
      <w:pPr>
        <w:ind w:left="12395" w:hanging="180"/>
      </w:pPr>
    </w:lvl>
  </w:abstractNum>
  <w:abstractNum w:abstractNumId="7">
    <w:nsid w:val="33992181"/>
    <w:multiLevelType w:val="hybridMultilevel"/>
    <w:tmpl w:val="1D1CFE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6558EE"/>
    <w:multiLevelType w:val="hybridMultilevel"/>
    <w:tmpl w:val="DE2262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347230"/>
    <w:multiLevelType w:val="hybridMultilevel"/>
    <w:tmpl w:val="D17061F8"/>
    <w:lvl w:ilvl="0" w:tplc="04090019">
      <w:start w:val="1"/>
      <w:numFmt w:val="lowerLetter"/>
      <w:lvlText w:val="%1."/>
      <w:lvlJc w:val="left"/>
      <w:pPr>
        <w:ind w:left="1775" w:hanging="360"/>
      </w:pPr>
    </w:lvl>
    <w:lvl w:ilvl="1" w:tplc="04090019" w:tentative="1">
      <w:start w:val="1"/>
      <w:numFmt w:val="lowerLetter"/>
      <w:lvlText w:val="%2."/>
      <w:lvlJc w:val="left"/>
      <w:pPr>
        <w:ind w:left="1775" w:hanging="360"/>
      </w:pPr>
    </w:lvl>
    <w:lvl w:ilvl="2" w:tplc="0409001B" w:tentative="1">
      <w:start w:val="1"/>
      <w:numFmt w:val="lowerRoman"/>
      <w:lvlText w:val="%3."/>
      <w:lvlJc w:val="right"/>
      <w:pPr>
        <w:ind w:left="2495" w:hanging="180"/>
      </w:pPr>
    </w:lvl>
    <w:lvl w:ilvl="3" w:tplc="0409000F" w:tentative="1">
      <w:start w:val="1"/>
      <w:numFmt w:val="decimal"/>
      <w:lvlText w:val="%4."/>
      <w:lvlJc w:val="left"/>
      <w:pPr>
        <w:ind w:left="3215" w:hanging="360"/>
      </w:pPr>
    </w:lvl>
    <w:lvl w:ilvl="4" w:tplc="04090019" w:tentative="1">
      <w:start w:val="1"/>
      <w:numFmt w:val="lowerLetter"/>
      <w:lvlText w:val="%5."/>
      <w:lvlJc w:val="left"/>
      <w:pPr>
        <w:ind w:left="3935" w:hanging="360"/>
      </w:pPr>
    </w:lvl>
    <w:lvl w:ilvl="5" w:tplc="0409001B" w:tentative="1">
      <w:start w:val="1"/>
      <w:numFmt w:val="lowerRoman"/>
      <w:lvlText w:val="%6."/>
      <w:lvlJc w:val="right"/>
      <w:pPr>
        <w:ind w:left="4655" w:hanging="180"/>
      </w:pPr>
    </w:lvl>
    <w:lvl w:ilvl="6" w:tplc="0409000F" w:tentative="1">
      <w:start w:val="1"/>
      <w:numFmt w:val="decimal"/>
      <w:lvlText w:val="%7."/>
      <w:lvlJc w:val="left"/>
      <w:pPr>
        <w:ind w:left="5375" w:hanging="360"/>
      </w:pPr>
    </w:lvl>
    <w:lvl w:ilvl="7" w:tplc="04090019" w:tentative="1">
      <w:start w:val="1"/>
      <w:numFmt w:val="lowerLetter"/>
      <w:lvlText w:val="%8."/>
      <w:lvlJc w:val="left"/>
      <w:pPr>
        <w:ind w:left="6095" w:hanging="360"/>
      </w:pPr>
    </w:lvl>
    <w:lvl w:ilvl="8" w:tplc="0409001B" w:tentative="1">
      <w:start w:val="1"/>
      <w:numFmt w:val="lowerRoman"/>
      <w:lvlText w:val="%9."/>
      <w:lvlJc w:val="right"/>
      <w:pPr>
        <w:ind w:left="6815" w:hanging="180"/>
      </w:pPr>
    </w:lvl>
  </w:abstractNum>
  <w:abstractNum w:abstractNumId="10">
    <w:nsid w:val="3F351470"/>
    <w:multiLevelType w:val="hybridMultilevel"/>
    <w:tmpl w:val="B58AEC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C06EC0"/>
    <w:multiLevelType w:val="hybridMultilevel"/>
    <w:tmpl w:val="2AB822E2"/>
    <w:lvl w:ilvl="0" w:tplc="7CE2900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3F23D4"/>
    <w:multiLevelType w:val="hybridMultilevel"/>
    <w:tmpl w:val="4976B9E0"/>
    <w:lvl w:ilvl="0" w:tplc="04090017">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3">
    <w:nsid w:val="4B066826"/>
    <w:multiLevelType w:val="hybridMultilevel"/>
    <w:tmpl w:val="A852FD30"/>
    <w:lvl w:ilvl="0" w:tplc="F1B2E4DE">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4">
    <w:nsid w:val="4B443862"/>
    <w:multiLevelType w:val="hybridMultilevel"/>
    <w:tmpl w:val="87A2E954"/>
    <w:lvl w:ilvl="0" w:tplc="04090017">
      <w:start w:val="1"/>
      <w:numFmt w:val="lowerLetter"/>
      <w:lvlText w:val="%1)"/>
      <w:lvlJc w:val="left"/>
      <w:pPr>
        <w:ind w:left="1055" w:hanging="360"/>
      </w:pPr>
    </w:lvl>
    <w:lvl w:ilvl="1" w:tplc="04090019" w:tentative="1">
      <w:start w:val="1"/>
      <w:numFmt w:val="lowerLetter"/>
      <w:lvlText w:val="%2."/>
      <w:lvlJc w:val="left"/>
      <w:pPr>
        <w:ind w:left="1775" w:hanging="360"/>
      </w:pPr>
    </w:lvl>
    <w:lvl w:ilvl="2" w:tplc="0409001B" w:tentative="1">
      <w:start w:val="1"/>
      <w:numFmt w:val="lowerRoman"/>
      <w:lvlText w:val="%3."/>
      <w:lvlJc w:val="right"/>
      <w:pPr>
        <w:ind w:left="2495" w:hanging="180"/>
      </w:pPr>
    </w:lvl>
    <w:lvl w:ilvl="3" w:tplc="0409000F" w:tentative="1">
      <w:start w:val="1"/>
      <w:numFmt w:val="decimal"/>
      <w:lvlText w:val="%4."/>
      <w:lvlJc w:val="left"/>
      <w:pPr>
        <w:ind w:left="3215" w:hanging="360"/>
      </w:pPr>
    </w:lvl>
    <w:lvl w:ilvl="4" w:tplc="04090019" w:tentative="1">
      <w:start w:val="1"/>
      <w:numFmt w:val="lowerLetter"/>
      <w:lvlText w:val="%5."/>
      <w:lvlJc w:val="left"/>
      <w:pPr>
        <w:ind w:left="3935" w:hanging="360"/>
      </w:pPr>
    </w:lvl>
    <w:lvl w:ilvl="5" w:tplc="0409001B" w:tentative="1">
      <w:start w:val="1"/>
      <w:numFmt w:val="lowerRoman"/>
      <w:lvlText w:val="%6."/>
      <w:lvlJc w:val="right"/>
      <w:pPr>
        <w:ind w:left="4655" w:hanging="180"/>
      </w:pPr>
    </w:lvl>
    <w:lvl w:ilvl="6" w:tplc="0409000F" w:tentative="1">
      <w:start w:val="1"/>
      <w:numFmt w:val="decimal"/>
      <w:lvlText w:val="%7."/>
      <w:lvlJc w:val="left"/>
      <w:pPr>
        <w:ind w:left="5375" w:hanging="360"/>
      </w:pPr>
    </w:lvl>
    <w:lvl w:ilvl="7" w:tplc="04090019" w:tentative="1">
      <w:start w:val="1"/>
      <w:numFmt w:val="lowerLetter"/>
      <w:lvlText w:val="%8."/>
      <w:lvlJc w:val="left"/>
      <w:pPr>
        <w:ind w:left="6095" w:hanging="360"/>
      </w:pPr>
    </w:lvl>
    <w:lvl w:ilvl="8" w:tplc="0409001B" w:tentative="1">
      <w:start w:val="1"/>
      <w:numFmt w:val="lowerRoman"/>
      <w:lvlText w:val="%9."/>
      <w:lvlJc w:val="right"/>
      <w:pPr>
        <w:ind w:left="6815" w:hanging="180"/>
      </w:pPr>
    </w:lvl>
  </w:abstractNum>
  <w:abstractNum w:abstractNumId="15">
    <w:nsid w:val="56F36EB3"/>
    <w:multiLevelType w:val="hybridMultilevel"/>
    <w:tmpl w:val="37C4A3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FE0B75"/>
    <w:multiLevelType w:val="hybridMultilevel"/>
    <w:tmpl w:val="CFC09140"/>
    <w:lvl w:ilvl="0" w:tplc="04090017">
      <w:start w:val="1"/>
      <w:numFmt w:val="lowerLetter"/>
      <w:lvlText w:val="%1)"/>
      <w:lvlJc w:val="left"/>
      <w:pPr>
        <w:ind w:left="785" w:hanging="360"/>
      </w:pPr>
      <w:rPr>
        <w:rFont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7">
    <w:nsid w:val="57866C59"/>
    <w:multiLevelType w:val="hybridMultilevel"/>
    <w:tmpl w:val="4566C638"/>
    <w:lvl w:ilvl="0" w:tplc="EADCB64A">
      <w:start w:val="1"/>
      <w:numFmt w:val="decimal"/>
      <w:lvlText w:val="(%1)"/>
      <w:lvlJc w:val="left"/>
      <w:pPr>
        <w:ind w:left="720" w:hanging="360"/>
      </w:pPr>
      <w:rPr>
        <w:rFonts w:hint="default"/>
      </w:rPr>
    </w:lvl>
    <w:lvl w:ilvl="1" w:tplc="89E0E694">
      <w:start w:val="1"/>
      <w:numFmt w:val="lowerLetter"/>
      <w:lvlText w:val="%2)"/>
      <w:lvlJc w:val="left"/>
      <w:pPr>
        <w:ind w:left="1440" w:hanging="360"/>
      </w:pPr>
      <w:rPr>
        <w:rFonts w:hint="default"/>
      </w:rPr>
    </w:lvl>
    <w:lvl w:ilvl="2" w:tplc="EADCB64A">
      <w:start w:val="1"/>
      <w:numFmt w:val="decimal"/>
      <w:lvlText w:val="(%3)"/>
      <w:lvlJc w:val="left"/>
      <w:pPr>
        <w:ind w:left="2160" w:hanging="180"/>
      </w:pPr>
      <w:rPr>
        <w:rFonts w:hint="default"/>
      </w:rPr>
    </w:lvl>
    <w:lvl w:ilvl="3" w:tplc="0B18F6EE">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AB0C7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11529CA"/>
    <w:multiLevelType w:val="hybridMultilevel"/>
    <w:tmpl w:val="AEF68B94"/>
    <w:lvl w:ilvl="0" w:tplc="04090001">
      <w:start w:val="1"/>
      <w:numFmt w:val="bullet"/>
      <w:lvlText w:val=""/>
      <w:lvlJc w:val="left"/>
      <w:pPr>
        <w:ind w:left="3020" w:hanging="360"/>
      </w:pPr>
      <w:rPr>
        <w:rFonts w:ascii="Symbol" w:hAnsi="Symbol" w:hint="default"/>
      </w:rPr>
    </w:lvl>
    <w:lvl w:ilvl="1" w:tplc="04090003" w:tentative="1">
      <w:start w:val="1"/>
      <w:numFmt w:val="bullet"/>
      <w:lvlText w:val="o"/>
      <w:lvlJc w:val="left"/>
      <w:pPr>
        <w:ind w:left="3740" w:hanging="360"/>
      </w:pPr>
      <w:rPr>
        <w:rFonts w:ascii="Courier New" w:hAnsi="Courier New" w:cs="Courier New" w:hint="default"/>
      </w:rPr>
    </w:lvl>
    <w:lvl w:ilvl="2" w:tplc="04090005" w:tentative="1">
      <w:start w:val="1"/>
      <w:numFmt w:val="bullet"/>
      <w:lvlText w:val=""/>
      <w:lvlJc w:val="left"/>
      <w:pPr>
        <w:ind w:left="4460" w:hanging="360"/>
      </w:pPr>
      <w:rPr>
        <w:rFonts w:ascii="Wingdings" w:hAnsi="Wingdings" w:hint="default"/>
      </w:rPr>
    </w:lvl>
    <w:lvl w:ilvl="3" w:tplc="04090001" w:tentative="1">
      <w:start w:val="1"/>
      <w:numFmt w:val="bullet"/>
      <w:lvlText w:val=""/>
      <w:lvlJc w:val="left"/>
      <w:pPr>
        <w:ind w:left="5180" w:hanging="360"/>
      </w:pPr>
      <w:rPr>
        <w:rFonts w:ascii="Symbol" w:hAnsi="Symbol" w:hint="default"/>
      </w:rPr>
    </w:lvl>
    <w:lvl w:ilvl="4" w:tplc="04090003" w:tentative="1">
      <w:start w:val="1"/>
      <w:numFmt w:val="bullet"/>
      <w:lvlText w:val="o"/>
      <w:lvlJc w:val="left"/>
      <w:pPr>
        <w:ind w:left="5900" w:hanging="360"/>
      </w:pPr>
      <w:rPr>
        <w:rFonts w:ascii="Courier New" w:hAnsi="Courier New" w:cs="Courier New" w:hint="default"/>
      </w:rPr>
    </w:lvl>
    <w:lvl w:ilvl="5" w:tplc="04090005" w:tentative="1">
      <w:start w:val="1"/>
      <w:numFmt w:val="bullet"/>
      <w:lvlText w:val=""/>
      <w:lvlJc w:val="left"/>
      <w:pPr>
        <w:ind w:left="6620" w:hanging="360"/>
      </w:pPr>
      <w:rPr>
        <w:rFonts w:ascii="Wingdings" w:hAnsi="Wingdings" w:hint="default"/>
      </w:rPr>
    </w:lvl>
    <w:lvl w:ilvl="6" w:tplc="04090001" w:tentative="1">
      <w:start w:val="1"/>
      <w:numFmt w:val="bullet"/>
      <w:lvlText w:val=""/>
      <w:lvlJc w:val="left"/>
      <w:pPr>
        <w:ind w:left="7340" w:hanging="360"/>
      </w:pPr>
      <w:rPr>
        <w:rFonts w:ascii="Symbol" w:hAnsi="Symbol" w:hint="default"/>
      </w:rPr>
    </w:lvl>
    <w:lvl w:ilvl="7" w:tplc="04090003" w:tentative="1">
      <w:start w:val="1"/>
      <w:numFmt w:val="bullet"/>
      <w:lvlText w:val="o"/>
      <w:lvlJc w:val="left"/>
      <w:pPr>
        <w:ind w:left="8060" w:hanging="360"/>
      </w:pPr>
      <w:rPr>
        <w:rFonts w:ascii="Courier New" w:hAnsi="Courier New" w:cs="Courier New" w:hint="default"/>
      </w:rPr>
    </w:lvl>
    <w:lvl w:ilvl="8" w:tplc="04090005" w:tentative="1">
      <w:start w:val="1"/>
      <w:numFmt w:val="bullet"/>
      <w:lvlText w:val=""/>
      <w:lvlJc w:val="left"/>
      <w:pPr>
        <w:ind w:left="8780" w:hanging="360"/>
      </w:pPr>
      <w:rPr>
        <w:rFonts w:ascii="Wingdings" w:hAnsi="Wingdings" w:hint="default"/>
      </w:rPr>
    </w:lvl>
  </w:abstractNum>
  <w:abstractNum w:abstractNumId="20">
    <w:nsid w:val="62F171FA"/>
    <w:multiLevelType w:val="hybridMultilevel"/>
    <w:tmpl w:val="8BE685AA"/>
    <w:lvl w:ilvl="0" w:tplc="EADCB6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EC43047"/>
    <w:multiLevelType w:val="hybridMultilevel"/>
    <w:tmpl w:val="86D2A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5F172A"/>
    <w:multiLevelType w:val="hybridMultilevel"/>
    <w:tmpl w:val="BEF44732"/>
    <w:lvl w:ilvl="0" w:tplc="04090017">
      <w:start w:val="1"/>
      <w:numFmt w:val="lowerLetter"/>
      <w:lvlText w:val="%1)"/>
      <w:lvlJc w:val="left"/>
      <w:pPr>
        <w:ind w:left="785" w:hanging="360"/>
      </w:pPr>
      <w:rPr>
        <w:rFont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3">
    <w:nsid w:val="793E0D99"/>
    <w:multiLevelType w:val="hybridMultilevel"/>
    <w:tmpl w:val="905A32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F12B95"/>
    <w:multiLevelType w:val="hybridMultilevel"/>
    <w:tmpl w:val="06A2BF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1B1AC6"/>
    <w:multiLevelType w:val="hybridMultilevel"/>
    <w:tmpl w:val="CFC09140"/>
    <w:lvl w:ilvl="0" w:tplc="04090017">
      <w:start w:val="1"/>
      <w:numFmt w:val="lowerLetter"/>
      <w:lvlText w:val="%1)"/>
      <w:lvlJc w:val="left"/>
      <w:pPr>
        <w:ind w:left="785" w:hanging="360"/>
      </w:pPr>
      <w:rPr>
        <w:rFont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abstractNumId w:val="11"/>
  </w:num>
  <w:num w:numId="2">
    <w:abstractNumId w:val="17"/>
  </w:num>
  <w:num w:numId="3">
    <w:abstractNumId w:val="6"/>
  </w:num>
  <w:num w:numId="4">
    <w:abstractNumId w:val="19"/>
  </w:num>
  <w:num w:numId="5">
    <w:abstractNumId w:val="21"/>
  </w:num>
  <w:num w:numId="6">
    <w:abstractNumId w:val="18"/>
  </w:num>
  <w:num w:numId="7">
    <w:abstractNumId w:val="2"/>
  </w:num>
  <w:num w:numId="8">
    <w:abstractNumId w:val="13"/>
  </w:num>
  <w:num w:numId="9">
    <w:abstractNumId w:val="9"/>
  </w:num>
  <w:num w:numId="10">
    <w:abstractNumId w:val="0"/>
  </w:num>
  <w:num w:numId="11">
    <w:abstractNumId w:val="20"/>
  </w:num>
  <w:num w:numId="12">
    <w:abstractNumId w:val="4"/>
  </w:num>
  <w:num w:numId="13">
    <w:abstractNumId w:val="24"/>
  </w:num>
  <w:num w:numId="14">
    <w:abstractNumId w:val="7"/>
  </w:num>
  <w:num w:numId="15">
    <w:abstractNumId w:val="15"/>
  </w:num>
  <w:num w:numId="16">
    <w:abstractNumId w:val="3"/>
  </w:num>
  <w:num w:numId="17">
    <w:abstractNumId w:val="23"/>
  </w:num>
  <w:num w:numId="18">
    <w:abstractNumId w:val="8"/>
  </w:num>
  <w:num w:numId="19">
    <w:abstractNumId w:val="16"/>
  </w:num>
  <w:num w:numId="20">
    <w:abstractNumId w:val="1"/>
  </w:num>
  <w:num w:numId="21">
    <w:abstractNumId w:val="22"/>
  </w:num>
  <w:num w:numId="22">
    <w:abstractNumId w:val="10"/>
  </w:num>
  <w:num w:numId="23">
    <w:abstractNumId w:val="14"/>
  </w:num>
  <w:num w:numId="24">
    <w:abstractNumId w:val="12"/>
  </w:num>
  <w:num w:numId="25">
    <w:abstractNumId w:val="5"/>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69E"/>
    <w:rsid w:val="000E2138"/>
    <w:rsid w:val="0014129D"/>
    <w:rsid w:val="001A264A"/>
    <w:rsid w:val="001F4340"/>
    <w:rsid w:val="0023170D"/>
    <w:rsid w:val="00275AF5"/>
    <w:rsid w:val="00336DF0"/>
    <w:rsid w:val="00342705"/>
    <w:rsid w:val="003728F2"/>
    <w:rsid w:val="003A2737"/>
    <w:rsid w:val="003A5321"/>
    <w:rsid w:val="004910CE"/>
    <w:rsid w:val="004D400A"/>
    <w:rsid w:val="004F6DB7"/>
    <w:rsid w:val="005055A5"/>
    <w:rsid w:val="00536B23"/>
    <w:rsid w:val="0058018B"/>
    <w:rsid w:val="005949B4"/>
    <w:rsid w:val="005E7556"/>
    <w:rsid w:val="0073669E"/>
    <w:rsid w:val="00770CF3"/>
    <w:rsid w:val="008460F9"/>
    <w:rsid w:val="00875277"/>
    <w:rsid w:val="00947253"/>
    <w:rsid w:val="009702D4"/>
    <w:rsid w:val="00B21B6E"/>
    <w:rsid w:val="00B67040"/>
    <w:rsid w:val="00CE3093"/>
    <w:rsid w:val="00D043E5"/>
    <w:rsid w:val="00D973C0"/>
    <w:rsid w:val="00DE005B"/>
    <w:rsid w:val="00E57AF0"/>
    <w:rsid w:val="00EF7F10"/>
    <w:rsid w:val="00F202D8"/>
    <w:rsid w:val="00F86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6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66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366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69E"/>
  </w:style>
  <w:style w:type="paragraph" w:styleId="Footer">
    <w:name w:val="footer"/>
    <w:basedOn w:val="Normal"/>
    <w:link w:val="FooterChar"/>
    <w:uiPriority w:val="99"/>
    <w:unhideWhenUsed/>
    <w:rsid w:val="007366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69E"/>
  </w:style>
  <w:style w:type="paragraph" w:styleId="ListParagraph">
    <w:name w:val="List Paragraph"/>
    <w:basedOn w:val="Normal"/>
    <w:uiPriority w:val="34"/>
    <w:qFormat/>
    <w:rsid w:val="00336DF0"/>
    <w:pPr>
      <w:ind w:left="720"/>
      <w:contextualSpacing/>
    </w:pPr>
  </w:style>
  <w:style w:type="character" w:styleId="Hyperlink">
    <w:name w:val="Hyperlink"/>
    <w:basedOn w:val="DefaultParagraphFont"/>
    <w:uiPriority w:val="99"/>
    <w:unhideWhenUsed/>
    <w:rsid w:val="0023170D"/>
    <w:rPr>
      <w:color w:val="0000FF" w:themeColor="hyperlink"/>
      <w:u w:val="single"/>
    </w:rPr>
  </w:style>
  <w:style w:type="character" w:styleId="FollowedHyperlink">
    <w:name w:val="FollowedHyperlink"/>
    <w:basedOn w:val="DefaultParagraphFont"/>
    <w:uiPriority w:val="99"/>
    <w:semiHidden/>
    <w:unhideWhenUsed/>
    <w:rsid w:val="000E213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6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66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366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69E"/>
  </w:style>
  <w:style w:type="paragraph" w:styleId="Footer">
    <w:name w:val="footer"/>
    <w:basedOn w:val="Normal"/>
    <w:link w:val="FooterChar"/>
    <w:uiPriority w:val="99"/>
    <w:unhideWhenUsed/>
    <w:rsid w:val="007366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69E"/>
  </w:style>
  <w:style w:type="paragraph" w:styleId="ListParagraph">
    <w:name w:val="List Paragraph"/>
    <w:basedOn w:val="Normal"/>
    <w:uiPriority w:val="34"/>
    <w:qFormat/>
    <w:rsid w:val="00336DF0"/>
    <w:pPr>
      <w:ind w:left="720"/>
      <w:contextualSpacing/>
    </w:pPr>
  </w:style>
  <w:style w:type="character" w:styleId="Hyperlink">
    <w:name w:val="Hyperlink"/>
    <w:basedOn w:val="DefaultParagraphFont"/>
    <w:uiPriority w:val="99"/>
    <w:unhideWhenUsed/>
    <w:rsid w:val="0023170D"/>
    <w:rPr>
      <w:color w:val="0000FF" w:themeColor="hyperlink"/>
      <w:u w:val="single"/>
    </w:rPr>
  </w:style>
  <w:style w:type="character" w:styleId="FollowedHyperlink">
    <w:name w:val="FollowedHyperlink"/>
    <w:basedOn w:val="DefaultParagraphFont"/>
    <w:uiPriority w:val="99"/>
    <w:semiHidden/>
    <w:unhideWhenUsed/>
    <w:rsid w:val="000E21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docket.access.gpo.gov/cfr_2011/aprqtr/20cfr661.350.htm" TargetMode="External"/><Relationship Id="rId18" Type="http://schemas.openxmlformats.org/officeDocument/2006/relationships/hyperlink" Target="http://edocket.access.gpo.gov/cfr_2011/aprqtr/20cfr662.310.htm" TargetMode="External"/><Relationship Id="rId26" Type="http://schemas.openxmlformats.org/officeDocument/2006/relationships/image" Target="media/image1.emf"/><Relationship Id="rId3" Type="http://schemas.openxmlformats.org/officeDocument/2006/relationships/styles" Target="styles.xml"/><Relationship Id="rId21" Type="http://schemas.openxmlformats.org/officeDocument/2006/relationships/hyperlink" Target="http://edocket.access.gpo.gov/cfr_2011/aprqtr/pdf/20cfr663.610.pdf"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edocket.access.gpo.gov/cfr_2011/aprqtr/20cfr661.345.htm" TargetMode="External"/><Relationship Id="rId17" Type="http://schemas.openxmlformats.org/officeDocument/2006/relationships/hyperlink" Target="http://edocket.access.gpo.gov/cfr_2011/aprqtr/20cfr662.300.htm" TargetMode="External"/><Relationship Id="rId25" Type="http://schemas.openxmlformats.org/officeDocument/2006/relationships/hyperlink" Target="http://www.access.gpo.gov/nara/cfr/waisidx_11/20cfr1010_11.html"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ccess.gpo.gov/nara/cfr/waisidx_11/20cfr662_11.html" TargetMode="External"/><Relationship Id="rId20" Type="http://schemas.openxmlformats.org/officeDocument/2006/relationships/hyperlink" Target="http://edocket.access.gpo.gov/cfr_2011/aprqtr/20cfr663.600.htm" TargetMode="External"/><Relationship Id="rId29" Type="http://schemas.openxmlformats.org/officeDocument/2006/relationships/hyperlink" Target="http://wdr.doleta.gov/directives/corr_doc.cfm?DOCN=296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docket.access.gpo.gov/cfr_2011/aprqtr/20cfr661.305.htm" TargetMode="External"/><Relationship Id="rId24" Type="http://schemas.openxmlformats.org/officeDocument/2006/relationships/hyperlink" Target="http://edocket.access.gpo.gov/cfr_2011/aprqtr/20cfr663.640.htm" TargetMode="External"/><Relationship Id="rId32" Type="http://schemas.openxmlformats.org/officeDocument/2006/relationships/hyperlink" Target="http://www.worksourceoregon.org/index.php/documents-aampamp-publications-mainmenu-50/cat_view/213-workforce-integration/214-policies-and-procedures" TargetMode="External"/><Relationship Id="rId5" Type="http://schemas.openxmlformats.org/officeDocument/2006/relationships/settings" Target="settings.xml"/><Relationship Id="rId15" Type="http://schemas.openxmlformats.org/officeDocument/2006/relationships/hyperlink" Target="http://www.oregon.gov/CCWD/pdf/WIA1B/589-20.1.pdf" TargetMode="External"/><Relationship Id="rId23" Type="http://schemas.openxmlformats.org/officeDocument/2006/relationships/hyperlink" Target="http://edocket.access.gpo.gov/cfr_2011/aprqtr/20cfr663.630.htm" TargetMode="External"/><Relationship Id="rId28" Type="http://schemas.openxmlformats.org/officeDocument/2006/relationships/hyperlink" Target="http://wdr.doleta.gov/directives/corr_doc.cfm?DOCN=2816" TargetMode="External"/><Relationship Id="rId36" Type="http://schemas.openxmlformats.org/officeDocument/2006/relationships/theme" Target="theme/theme1.xml"/><Relationship Id="rId10" Type="http://schemas.openxmlformats.org/officeDocument/2006/relationships/hyperlink" Target="http://edocket.access.gpo.gov/cfr_2011/aprqtr/20cfr662.100.htm" TargetMode="External"/><Relationship Id="rId19" Type="http://schemas.openxmlformats.org/officeDocument/2006/relationships/hyperlink" Target="http://www.access.gpo.gov/nara/cfr/waisidx_11/20cfr662_11.html" TargetMode="External"/><Relationship Id="rId31" Type="http://schemas.openxmlformats.org/officeDocument/2006/relationships/hyperlink" Target="http://www.worksourceoregon.org/index.php/component/docman/cat_view/125-oregon-workforce-investment-board/96-owib-rulespoliciesbylaws" TargetMode="External"/><Relationship Id="rId4" Type="http://schemas.microsoft.com/office/2007/relationships/stylesWithEffects" Target="stylesWithEffects.xml"/><Relationship Id="rId9" Type="http://schemas.openxmlformats.org/officeDocument/2006/relationships/hyperlink" Target="http://www.access.gpo.gov/nara/cfr/waisidx_11/20cfrv3_11.html" TargetMode="External"/><Relationship Id="rId14" Type="http://schemas.openxmlformats.org/officeDocument/2006/relationships/hyperlink" Target="http://edocket.access.gpo.gov/cfr_2011/aprqtr/20cfr661.355.htm" TargetMode="External"/><Relationship Id="rId22" Type="http://schemas.openxmlformats.org/officeDocument/2006/relationships/hyperlink" Target="http://edocket.access.gpo.gov/cfr_2011/aprqtr/20cfr663.620.htm" TargetMode="External"/><Relationship Id="rId27" Type="http://schemas.openxmlformats.org/officeDocument/2006/relationships/oleObject" Target="embeddings/oleObject1.bin"/><Relationship Id="rId30" Type="http://schemas.openxmlformats.org/officeDocument/2006/relationships/hyperlink" Target="http://www.worksourceoregon.org/index.php/documents-aampamp-publications-mainmenu-50/cat_view/168-workforce-strategies/177-strategic-planning/291-updating-winning-in-the-global-market"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330C4-F2E8-464A-AC5B-B6C1BF8ED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3828</Words>
  <Characters>21826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Dept. Community Colleges &amp; Workforce Development</Company>
  <LinksUpToDate>false</LinksUpToDate>
  <CharactersWithSpaces>25603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Nell</dc:creator>
  <cp:lastModifiedBy>Todd Nell</cp:lastModifiedBy>
  <cp:revision>3</cp:revision>
  <dcterms:created xsi:type="dcterms:W3CDTF">2011-12-29T17:20:00Z</dcterms:created>
  <dcterms:modified xsi:type="dcterms:W3CDTF">2012-06-12T21:31:00Z</dcterms:modified>
</cp:coreProperties>
</file>